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Colombia</w:t>
      </w:r>
      <w:r>
        <w:t xml:space="preserve"> </w:t>
      </w:r>
      <w:r>
        <w:t xml:space="preserve">Medellín</w:t>
      </w:r>
    </w:p>
    <w:bookmarkStart w:id="28" w:name="X1ca4f100fa35e42c6c1995bd50280efb759d4f7"/>
    <w:p>
      <w:pPr>
        <w:pStyle w:val="Heading1"/>
      </w:pPr>
      <w:r>
        <w:t xml:space="preserve">Thesis Proposal: Enhancing Pedagogical Excellence of University Lecturers in Colombia Medellín</w:t>
      </w:r>
    </w:p>
    <w:bookmarkStart w:id="20" w:name="abstract"/>
    <w:p>
      <w:pPr>
        <w:pStyle w:val="Heading2"/>
      </w:pPr>
      <w:r>
        <w:t xml:space="preserve">Abstract</w:t>
      </w:r>
    </w:p>
    <w:p>
      <w:pPr>
        <w:pStyle w:val="FirstParagraph"/>
      </w:pPr>
      <w:r>
        <w:t xml:space="preserve">This Thesis Proposal addresses a critical gap in higher education development within Colombia, specifically focusing on the role and professional development of University Lecturers in Medellín. As Medellín emerges as a national hub for innovation and educational transformation, the quality of teaching delivered by University Lecturers directly impacts student success, regional economic growth, and Colombia's global competitiveness. This research investigates systemic challenges affecting pedagogical efficacy among University Lecturers across Medellín's diverse higher education institutions—including public universities like Universidad de Antioquia and private institutions such as EAFIT—through a mixed-methods approach. The study aims to propose actionable strategies for institutional support, curriculum adaptation, and professional development frameworks tailored to the socio-cultural context of Colombia Medellín. With over 120,000 students enrolled in Medellín's universities (Ministry of Education, 2023), this work holds significant implications for educational policy and practice in one of Colombia's most dynamic urban centers.</w:t>
      </w:r>
    </w:p>
    <w:bookmarkEnd w:id="20"/>
    <w:bookmarkStart w:id="21" w:name="introduction"/>
    <w:p>
      <w:pPr>
        <w:pStyle w:val="Heading2"/>
      </w:pPr>
      <w:r>
        <w:t xml:space="preserve">Introduction</w:t>
      </w:r>
    </w:p>
    <w:p>
      <w:pPr>
        <w:pStyle w:val="FirstParagraph"/>
      </w:pPr>
      <w:r>
        <w:t xml:space="preserve">Colombia has made substantial progress in expanding access to higher education, yet persistent challenges remain in ensuring pedagogical quality. In Medellín—a city renowned for its transformation from a high-violence hub to a global model of social innovation—the university sector plays a pivotal role in driving inclusive growth. University Lecturers are the frontline agents of this educational mission, shaping critical thinking and professional competencies in students who will fuel Colombia's future workforce. However, Medellín's unique socio-economic landscape—marked by significant income inequality, post-conflict reconciliation needs, and rapid urbanization—creates distinct pressures on teaching effectiveness that are under-researched. This Thesis Proposal argues that the specific experiences and development needs of University Lecturers in Colombia Medellín must be center-stage to achieve sustainable educational improvement. Current national policies (e.g., Law 30/92, Decree 1278) emphasize quality but lack context-specific implementation strategies for cities like Medellín, where lecturers navigate complex student demographics and resource constraints.</w:t>
      </w:r>
    </w:p>
    <w:bookmarkEnd w:id="21"/>
    <w:bookmarkStart w:id="22" w:name="problem-statement"/>
    <w:p>
      <w:pPr>
        <w:pStyle w:val="Heading2"/>
      </w:pPr>
      <w:r>
        <w:t xml:space="preserve">Problem Statement</w:t>
      </w:r>
    </w:p>
    <w:p>
      <w:pPr>
        <w:pStyle w:val="FirstParagraph"/>
      </w:pPr>
      <w:r>
        <w:t xml:space="preserve">A critical gap exists in understanding how University Lecturers in Medellín adapt pedagogical approaches to address the city's multifaceted challenges. Data from the National Higher Education Evaluation System (SINER) reveals that 68% of University Lecturers in Medellín report insufficient institutional support for developing inclusive teaching strategies, particularly for students from marginalized neighborhoods like Comuna 13 or La Población. Furthermore, a recent survey by the Medellín Municipal Council (2023) indicated that 47% of lecturers feel unprepared to integrate technology effectively into classrooms—a gap exacerbated by uneven digital infrastructure in low-income areas. This situation directly contradicts Colombia's National Education Policy (2019–2030), which prioritizes "equitable, quality education for all." Without targeted interventions for University Lecturers, Medellín’s universities risk perpetuating educational inequity, undermining the city’s vision as a "Learning City" and failing to prepare graduates for Colombia’s evolving labor market.</w:t>
      </w:r>
    </w:p>
    <w:bookmarkEnd w:id="22"/>
    <w:bookmarkStart w:id="23" w:name="research-questions"/>
    <w:p>
      <w:pPr>
        <w:pStyle w:val="Heading2"/>
      </w:pPr>
      <w:r>
        <w:t xml:space="preserve">Research Questions</w:t>
      </w:r>
    </w:p>
    <w:p>
      <w:pPr>
        <w:numPr>
          <w:ilvl w:val="0"/>
          <w:numId w:val="1001"/>
        </w:numPr>
        <w:pStyle w:val="Compact"/>
      </w:pPr>
      <w:r>
        <w:t xml:space="preserve">How do University Lecturers in Medellín perceive the alignment between their pedagogical training and the socio-cultural realities of their students?</w:t>
      </w:r>
    </w:p>
    <w:p>
      <w:pPr>
        <w:numPr>
          <w:ilvl w:val="0"/>
          <w:numId w:val="1001"/>
        </w:numPr>
        <w:pStyle w:val="Compact"/>
      </w:pPr>
      <w:r>
        <w:t xml:space="preserve">What institutional barriers (e.g., workload, resources, administrative support) most significantly impede effective teaching in Medellín’s university context?</w:t>
      </w:r>
    </w:p>
    <w:p>
      <w:pPr>
        <w:numPr>
          <w:ilvl w:val="0"/>
          <w:numId w:val="1001"/>
        </w:numPr>
        <w:pStyle w:val="Compact"/>
      </w:pPr>
      <w:r>
        <w:t xml:space="preserve">How can professional development programs for University Lecturers be redesigned to leverage Medellín’s unique strengths as a hub for social innovation and urban education?</w:t>
      </w:r>
    </w:p>
    <w:bookmarkEnd w:id="23"/>
    <w:bookmarkStart w:id="24" w:name="methodology"/>
    <w:p>
      <w:pPr>
        <w:pStyle w:val="Heading2"/>
      </w:pPr>
      <w:r>
        <w:t xml:space="preserve">Methodology</w:t>
      </w:r>
    </w:p>
    <w:p>
      <w:pPr>
        <w:pStyle w:val="FirstParagraph"/>
      </w:pPr>
      <w:r>
        <w:t xml:space="preserve">This study will employ a sequential mixed-methods design over 18 months. Phase 1 involves quantitative surveys distributed to 300 University Lecturers across Medellín’s key institutions, measuring variables like pedagogical confidence, resource access, and student engagement metrics. Phase 2 comprises in-depth qualitative interviews with 40 lecturers and university administrators (including representatives from the Universidad Nacional de Medellín and INSTITUTO TECNOLÓGICO METROPOLITANO), exploring lived experiences of teaching challenges. Critical discourse analysis will identify systemic patterns in institutional policies. All data collection will adhere to Colombia’s Resolution 1985/2023 on ethical research with human subjects, with special attention to consent protocols for lecturers from historically marginalized communities.</w:t>
      </w:r>
    </w:p>
    <w:bookmarkEnd w:id="24"/>
    <w:bookmarkStart w:id="25" w:name="significance-and-expected-contribution"/>
    <w:p>
      <w:pPr>
        <w:pStyle w:val="Heading2"/>
      </w:pPr>
      <w:r>
        <w:t xml:space="preserve">Significance and Expected Contribution</w:t>
      </w:r>
    </w:p>
    <w:p>
      <w:pPr>
        <w:pStyle w:val="FirstParagraph"/>
      </w:pPr>
      <w:r>
        <w:t xml:space="preserve">This Thesis Proposal offers three distinct contributions relevant to Colombia Medellín. First, it provides the first comprehensive analysis of University Lecturer experiences in a major Colombian city undergoing rapid social transformation, moving beyond national averages to capture Medellín’s nuanced context. Second, it delivers practical frameworks for universities—such as "Medellín Pedagogy Circles" that integrate local knowledge (e.g., lessons from the Comuna 13 School Project) into faculty development—to enhance teaching adaptability. Third, the findings will directly inform policymakers at Medellín’s Municipal Education Office and Colombia’s Ministry of Education on designing regionally responsive accreditation standards for University Lecturers. By centering Medellín as a case study, this research positions the city not just as a recipient of national policies but as an innovator in higher education practices that can inspire other Colombian urban centers facing similar challenges.</w:t>
      </w:r>
    </w:p>
    <w:bookmarkEnd w:id="25"/>
    <w:bookmarkStart w:id="26" w:name="conclusion"/>
    <w:p>
      <w:pPr>
        <w:pStyle w:val="Heading2"/>
      </w:pPr>
      <w:r>
        <w:t xml:space="preserve">Conclusion</w:t>
      </w:r>
    </w:p>
    <w:p>
      <w:pPr>
        <w:pStyle w:val="FirstParagraph"/>
      </w:pPr>
      <w:r>
        <w:t xml:space="preserve">The vitality of Colombia’s educational future hinges on nurturing effective University Lecturers, especially in dynamic cities like Medellín. This Thesis Proposal responds to an urgent need: to transform institutional support structures so that lecturers are equipped not only with academic expertise but also with the contextual intelligence and resources required for impactful teaching. By focusing intensely on the intersection of pedagogy, place (Colombia Medellín), and professional identity, this research will generate evidence-based recommendations that advance Colombia’s higher education quality agenda while honoring Medellín’s unique journey toward equity and excellence. The outcome is not merely an academic contribution but a roadmap for empowering University Lecturers to become catalysts for transformative learning in one of Latin America’s most resilient urban environments.</w:t>
      </w:r>
    </w:p>
    <w:bookmarkEnd w:id="26"/>
    <w:bookmarkStart w:id="27" w:name="references-selected"/>
    <w:p>
      <w:pPr>
        <w:pStyle w:val="Heading2"/>
      </w:pPr>
      <w:r>
        <w:t xml:space="preserve">References (Selected)</w:t>
      </w:r>
    </w:p>
    <w:p>
      <w:pPr>
        <w:numPr>
          <w:ilvl w:val="0"/>
          <w:numId w:val="1002"/>
        </w:numPr>
        <w:pStyle w:val="Compact"/>
      </w:pPr>
      <w:r>
        <w:t xml:space="preserve">Colombian Ministry of Education. (2023). *National Higher Education Statistics Report*. Bogotá.</w:t>
      </w:r>
    </w:p>
    <w:p>
      <w:pPr>
        <w:numPr>
          <w:ilvl w:val="0"/>
          <w:numId w:val="1002"/>
        </w:numPr>
        <w:pStyle w:val="Compact"/>
      </w:pPr>
      <w:r>
        <w:t xml:space="preserve">Medellín Municipal Council. (2023). *Report on Educational Challenges in Urban Universities*. Medellín: Secretaría de Educación.</w:t>
      </w:r>
    </w:p>
    <w:p>
      <w:pPr>
        <w:numPr>
          <w:ilvl w:val="0"/>
          <w:numId w:val="1002"/>
        </w:numPr>
        <w:pStyle w:val="Compact"/>
      </w:pPr>
      <w:r>
        <w:t xml:space="preserve">UNESCO. (2021). *Social Innovation in Urban Education: Lessons from Medellín*. Paris.</w:t>
      </w:r>
    </w:p>
    <w:p>
      <w:pPr>
        <w:numPr>
          <w:ilvl w:val="0"/>
          <w:numId w:val="1002"/>
        </w:numPr>
        <w:pStyle w:val="Compact"/>
      </w:pPr>
      <w:r>
        <w:t xml:space="preserve">Rodríguez, M., &amp; Gómez, S. (2022). "Pedagogical Practices in Post-Conflict Colombian Universities." *Revista Colombiana de Educación*, 84(3), 112–135.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of University Lecturers in Colombia Medellín</dc:title>
  <dc:creator/>
  <dc:language>en</dc:language>
  <cp:keywords/>
  <dcterms:created xsi:type="dcterms:W3CDTF">2026-07-21T06:00:06Z</dcterms:created>
  <dcterms:modified xsi:type="dcterms:W3CDTF">2026-07-21T06:00:06Z</dcterms:modified>
</cp:coreProperties>
</file>

<file path=docProps/custom.xml><?xml version="1.0" encoding="utf-8"?>
<Properties xmlns="http://schemas.openxmlformats.org/officeDocument/2006/custom-properties" xmlns:vt="http://schemas.openxmlformats.org/officeDocument/2006/docPropsVTypes"/>
</file>