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Among</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b5b36cce30920048a8a757c58057e10a7a10cf"/>
    <w:p>
      <w:pPr>
        <w:pStyle w:val="Heading1"/>
      </w:pPr>
      <w:r>
        <w:t xml:space="preserve">Thesis Proposal: Strengthening Professional Development Frameworks for University Lecturers in DR Congo Kinshasa</w:t>
      </w:r>
    </w:p>
    <w:bookmarkStart w:id="20" w:name="introduction-and-background"/>
    <w:p>
      <w:pPr>
        <w:pStyle w:val="Heading2"/>
      </w:pPr>
      <w:r>
        <w:t xml:space="preserve">1. Introduction and Background</w:t>
      </w:r>
    </w:p>
    <w:p>
      <w:pPr>
        <w:pStyle w:val="FirstParagraph"/>
      </w:pPr>
      <w:r>
        <w:t xml:space="preserve">The Democratic Republic of Congo (DRC), with Kinshasa as its political and economic epicenter, faces profound challenges in its higher education system. As the capital city hosts over 50% of DRC's university students, institutions like the University of Kinshasa (UNIKIN) and National University of Rwanda (UNR) struggle with outdated curricula, insufficient resources, and underqualified faculty. This crisis directly impacts the quality of education for future leaders in a nation grappling with post-conflict reconstruction and socioeconomic development. The role of the</w:t>
      </w:r>
      <w:r>
        <w:t xml:space="preserve"> </w:t>
      </w:r>
      <w:r>
        <w:rPr>
          <w:iCs/>
          <w:i/>
        </w:rPr>
        <w:t xml:space="preserve">University Lecturer</w:t>
      </w:r>
      <w:r>
        <w:t xml:space="preserve"> </w:t>
      </w:r>
      <w:r>
        <w:t xml:space="preserve">in DR Congo Kinshasa is therefore pivotal yet critically under-supported. Current teaching methodologies often fail to address local contexts, while research output remains minimal due to limited institutional capacity. This Thesis Proposal addresses the urgent need to transform lecturer professional development within DR Congo's academic landscape, positioning it as a cornerstone for national progress.</w:t>
      </w:r>
    </w:p>
    <w:bookmarkEnd w:id="20"/>
    <w:bookmarkStart w:id="21" w:name="problem-statement"/>
    <w:p>
      <w:pPr>
        <w:pStyle w:val="Heading2"/>
      </w:pPr>
      <w:r>
        <w:t xml:space="preserve">2. Problem Statement</w:t>
      </w:r>
    </w:p>
    <w:p>
      <w:pPr>
        <w:pStyle w:val="FirstParagraph"/>
      </w:pPr>
      <w:r>
        <w:t xml:space="preserve">Despite Kinshasa housing 40% of DRC's universities, only 35% of lecturers hold doctoral degrees (World Bank, 2023), and faculty development programs remain scarce. The absence of structured academic support systems results in: (a) declining student enrollment due to poor teaching quality, (b) minimal research contributing to national development challenges like public health crises or environmental degradation, and (c) high lecturer attrition rates as professionals seek opportunities abroad. Crucially, existing interventions lack localization—Western-centric models fail to consider Kinshasa's linguistic diversity (Lingala, French, Swahili), resource constraints, and socio-political realities. This proposal argues that sustainable improvement requires a</w:t>
      </w:r>
      <w:r>
        <w:t xml:space="preserve"> </w:t>
      </w:r>
      <w:r>
        <w:rPr>
          <w:iCs/>
          <w:i/>
        </w:rPr>
        <w:t xml:space="preserve">University Lecturer</w:t>
      </w:r>
      <w:r>
        <w:t xml:space="preserve"> </w:t>
      </w:r>
      <w:r>
        <w:t xml:space="preserve">development framework co-designed with DR Congo Kinshasa's unique academic ecosystem.</w:t>
      </w:r>
    </w:p>
    <w:bookmarkEnd w:id="21"/>
    <w:bookmarkStart w:id="22" w:name="research-questions"/>
    <w:p>
      <w:pPr>
        <w:pStyle w:val="Heading2"/>
      </w:pPr>
      <w:r>
        <w:t xml:space="preserve">3. Research Questions</w:t>
      </w:r>
    </w:p>
    <w:p>
      <w:pPr>
        <w:numPr>
          <w:ilvl w:val="0"/>
          <w:numId w:val="1001"/>
        </w:numPr>
        <w:pStyle w:val="Compact"/>
      </w:pPr>
      <w:r>
        <w:t xml:space="preserve">What are the primary barriers to effective teaching and research among University Lecturers in Kinshasa-based institutions?</w:t>
      </w:r>
    </w:p>
    <w:p>
      <w:pPr>
        <w:numPr>
          <w:ilvl w:val="0"/>
          <w:numId w:val="1001"/>
        </w:numPr>
        <w:pStyle w:val="Compact"/>
      </w:pPr>
      <w:r>
        <w:t xml:space="preserve">How can localized professional development programs integrate DR Congo’s cultural, linguistic, and socioeconomic contexts to enhance academic performance?</w:t>
      </w:r>
    </w:p>
    <w:p>
      <w:pPr>
        <w:numPr>
          <w:ilvl w:val="0"/>
          <w:numId w:val="1001"/>
        </w:numPr>
        <w:pStyle w:val="Compact"/>
      </w:pPr>
      <w:r>
        <w:t xml:space="preserve">What institutional policies are necessary to sustain lecturer development initiatives in DR Congo’s resource-constrained environment?</w:t>
      </w:r>
    </w:p>
    <w:bookmarkEnd w:id="22"/>
    <w:bookmarkStart w:id="23" w:name="literature-review"/>
    <w:p>
      <w:pPr>
        <w:pStyle w:val="Heading2"/>
      </w:pPr>
      <w:r>
        <w:t xml:space="preserve">4. Literature Review</w:t>
      </w:r>
    </w:p>
    <w:p>
      <w:pPr>
        <w:pStyle w:val="FirstParagraph"/>
      </w:pPr>
      <w:r>
        <w:t xml:space="preserve">Existing scholarship on African higher education (e.g., Mbembe, 2019; Nkongolo, 2021) highlights the disconnect between global academic standards and local implementation in fragile states. However, few studies focus specifically on DR Congo Kinshasa. Prior projects like the "Higher Education Support Project" (HESP) emphasized infrastructure over faculty capacity—a gap this Thesis Proposal directly addresses. Recent work by Mwamba (2022) notes Kinshasa's lecturers prioritize survival over scholarly engagement due to salary delays and overcrowded classrooms. This research will bridge that gap by centering the</w:t>
      </w:r>
      <w:r>
        <w:t xml:space="preserve"> </w:t>
      </w:r>
      <w:r>
        <w:rPr>
          <w:iCs/>
          <w:i/>
        </w:rPr>
        <w:t xml:space="preserve">University Lecturer</w:t>
      </w:r>
      <w:r>
        <w:t xml:space="preserve"> </w:t>
      </w:r>
      <w:r>
        <w:t xml:space="preserve">as both agent and beneficiary of change, moving beyond deficit-based analyses toward solution-oriented capacity building.</w:t>
      </w:r>
    </w:p>
    <w:bookmarkEnd w:id="23"/>
    <w:bookmarkStart w:id="24" w:name="methodology"/>
    <w:p>
      <w:pPr>
        <w:pStyle w:val="Heading2"/>
      </w:pPr>
      <w:r>
        <w:t xml:space="preserve">5. Methodology</w:t>
      </w:r>
    </w:p>
    <w:p>
      <w:pPr>
        <w:pStyle w:val="FirstParagraph"/>
      </w:pPr>
      <w:r>
        <w:t xml:space="preserve">This study adopts a mixed-methods design grounded in participatory action research (PAR), ensuring DR Congo Kinshasa stakeholders lead the inquiry:</w:t>
      </w:r>
    </w:p>
    <w:p>
      <w:pPr>
        <w:numPr>
          <w:ilvl w:val="0"/>
          <w:numId w:val="1002"/>
        </w:numPr>
        <w:pStyle w:val="Compact"/>
      </w:pPr>
      <w:r>
        <w:rPr>
          <w:bCs/>
          <w:b/>
        </w:rPr>
        <w:t xml:space="preserve">Phase 1: Situational Analysis</w:t>
      </w:r>
      <w:r>
        <w:t xml:space="preserve"> </w:t>
      </w:r>
      <w:r>
        <w:t xml:space="preserve">– Survey of 200+ University Lecturers across 8 Kinshasa universities using Likert-scale questionnaires to map skills gaps, resource needs, and institutional barriers. Data will be triangulated with focus groups (n=48) involving students, administrators, and Ministry of Higher Education representatives.</w:t>
      </w:r>
    </w:p>
    <w:p>
      <w:pPr>
        <w:numPr>
          <w:ilvl w:val="0"/>
          <w:numId w:val="1002"/>
        </w:numPr>
        <w:pStyle w:val="Compact"/>
      </w:pPr>
      <w:r>
        <w:rPr>
          <w:bCs/>
          <w:b/>
        </w:rPr>
        <w:t xml:space="preserve">Phase 2: Co-Design Workshops</w:t>
      </w:r>
      <w:r>
        <w:t xml:space="preserve"> </w:t>
      </w:r>
      <w:r>
        <w:t xml:space="preserve">– Collaborative sessions with lecturers to develop context-specific modules on active learning techniques for multilingual classrooms, community-engaged research methodologies relevant to DRC (e.g., conflict-sensitive agriculture), and digital literacy using low-bandwidth tools.</w:t>
      </w:r>
    </w:p>
    <w:p>
      <w:pPr>
        <w:numPr>
          <w:ilvl w:val="0"/>
          <w:numId w:val="1002"/>
        </w:numPr>
        <w:pStyle w:val="Compact"/>
      </w:pPr>
      <w:r>
        <w:rPr>
          <w:bCs/>
          <w:b/>
        </w:rPr>
        <w:t xml:space="preserve">Phase 3: Intervention Pilot</w:t>
      </w:r>
      <w:r>
        <w:t xml:space="preserve"> </w:t>
      </w:r>
      <w:r>
        <w:t xml:space="preserve">– Implementation of a 6-month pilot program at UNIKIN, measuring changes in lecturer confidence (pre/post-assessments), student engagement metrics, and publication output. Impact will be evaluated through regression analysis comparing pilot vs. control groups.</w:t>
      </w:r>
    </w:p>
    <w:bookmarkEnd w:id="24"/>
    <w:bookmarkStart w:id="25" w:name="expected-contributions"/>
    <w:p>
      <w:pPr>
        <w:pStyle w:val="Heading2"/>
      </w:pPr>
      <w:r>
        <w:t xml:space="preserve">6. Expected Contributions</w:t>
      </w:r>
    </w:p>
    <w:p>
      <w:pPr>
        <w:pStyle w:val="FirstParagraph"/>
      </w:pPr>
      <w:r>
        <w:t xml:space="preserve">This Thesis Proposal will yield three transformative contributions:</w:t>
      </w:r>
    </w:p>
    <w:p>
      <w:pPr>
        <w:numPr>
          <w:ilvl w:val="0"/>
          <w:numId w:val="1003"/>
        </w:numPr>
        <w:pStyle w:val="Compact"/>
      </w:pPr>
      <w:r>
        <w:rPr>
          <w:bCs/>
          <w:b/>
        </w:rPr>
        <w:t xml:space="preserve">For DR Congo Kinshasa:</w:t>
      </w:r>
      <w:r>
        <w:t xml:space="preserve"> </w:t>
      </w:r>
      <w:r>
        <w:t xml:space="preserve">A scalable, locally owned framework for lecturer development that reduces dependency on foreign consultants. The model will prioritize low-cost innovations—such as peer-mentoring networks using WhatsApp for resource sharing—to overcome Kinshasa’s digital divide.</w:t>
      </w:r>
    </w:p>
    <w:p>
      <w:pPr>
        <w:numPr>
          <w:ilvl w:val="0"/>
          <w:numId w:val="1003"/>
        </w:numPr>
        <w:pStyle w:val="Compact"/>
      </w:pPr>
      <w:r>
        <w:rPr>
          <w:bCs/>
          <w:b/>
        </w:rPr>
        <w:t xml:space="preserve">For Academic Practice:</w:t>
      </w:r>
      <w:r>
        <w:t xml:space="preserve"> </w:t>
      </w:r>
      <w:r>
        <w:t xml:space="preserve">Groundbreaking research on how to decolonize higher education training in Francophone Africa, directly challenging Eurocentric pedagogy norms. Findings will be published in journals like</w:t>
      </w:r>
      <w:r>
        <w:t xml:space="preserve"> </w:t>
      </w:r>
      <w:r>
        <w:rPr>
          <w:iCs/>
          <w:i/>
        </w:rPr>
        <w:t xml:space="preserve">Africa Education Review</w:t>
      </w:r>
      <w:r>
        <w:t xml:space="preserve">, ensuring accessibility for Kinshasa-based scholars.</w:t>
      </w:r>
    </w:p>
    <w:p>
      <w:pPr>
        <w:numPr>
          <w:ilvl w:val="0"/>
          <w:numId w:val="1003"/>
        </w:numPr>
        <w:pStyle w:val="Compact"/>
      </w:pPr>
      <w:r>
        <w:rPr>
          <w:bCs/>
          <w:b/>
        </w:rPr>
        <w:t xml:space="preserve">For National Policy:</w:t>
      </w:r>
      <w:r>
        <w:t xml:space="preserve"> </w:t>
      </w:r>
      <w:r>
        <w:t xml:space="preserve">Concrete recommendations for the DRC Ministry of Higher Education to integrate lecturer development into the 2030 National Development Plan, with potential funding from initiatives like the African Continental Free Trade Area (AfCFTA) education partnerships.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instrument design (with Kinshasa lecturers)</w:t>
            </w:r>
          </w:p>
        </w:tc>
      </w:tr>
      <w:tr>
        <w:tc>
          <w:tcPr/>
          <w:p>
            <w:pPr>
              <w:pStyle w:val="Compact"/>
              <w:jc w:val="left"/>
            </w:pPr>
            <w:r>
              <w:t xml:space="preserve">4-6</w:t>
            </w:r>
          </w:p>
        </w:tc>
        <w:tc>
          <w:tcPr/>
          <w:p>
            <w:pPr>
              <w:pStyle w:val="Compact"/>
              <w:jc w:val="left"/>
            </w:pPr>
            <w:r>
              <w:t xml:space="preserve">Data collection: Surveys + focus groups across 8 universities in Kinshasa</w:t>
            </w:r>
          </w:p>
        </w:tc>
      </w:tr>
      <w:tr>
        <w:tc>
          <w:tcPr/>
          <w:p>
            <w:pPr>
              <w:pStyle w:val="Compact"/>
              <w:jc w:val="left"/>
            </w:pPr>
            <w:r>
              <w:t xml:space="preserve">7-9</w:t>
            </w:r>
          </w:p>
        </w:tc>
        <w:tc>
          <w:tcPr/>
          <w:p>
            <w:pPr>
              <w:pStyle w:val="Compact"/>
              <w:jc w:val="left"/>
            </w:pPr>
            <w:r>
              <w:t xml:space="preserve">Co-design workshops; Pilot program implementation at UNIKIN</w:t>
            </w:r>
          </w:p>
        </w:tc>
      </w:tr>
      <w:tr>
        <w:tc>
          <w:tcPr/>
          <w:p>
            <w:pPr>
              <w:pStyle w:val="Compact"/>
              <w:jc w:val="left"/>
            </w:pPr>
            <w:r>
              <w:t xml:space="preserve">10-12</w:t>
            </w:r>
          </w:p>
        </w:tc>
        <w:tc>
          <w:tcPr/>
          <w:p>
            <w:pPr>
              <w:pStyle w:val="Compact"/>
              <w:jc w:val="left"/>
            </w:pPr>
            <w:r>
              <w:t xml:space="preserve">Data analysis; Thesis drafting; Policy brief development for DRC Ministry of HE</w:t>
            </w:r>
          </w:p>
        </w:tc>
      </w:tr>
    </w:tbl>
    <w:bookmarkEnd w:id="26"/>
    <w:bookmarkStart w:id="27" w:name="conclusion"/>
    <w:p>
      <w:pPr>
        <w:pStyle w:val="Heading2"/>
      </w:pPr>
      <w:r>
        <w:t xml:space="preserve">8. Conclusion</w:t>
      </w:r>
    </w:p>
    <w:p>
      <w:pPr>
        <w:pStyle w:val="FirstParagraph"/>
      </w:pPr>
      <w:r>
        <w:t xml:space="preserve">The success of DR Congo Kinshasa’s educational future hinges on empowering its</w:t>
      </w:r>
      <w:r>
        <w:t xml:space="preserve"> </w:t>
      </w:r>
      <w:r>
        <w:rPr>
          <w:iCs/>
          <w:i/>
        </w:rPr>
        <w:t xml:space="preserve">University Lecturer</w:t>
      </w:r>
      <w:r>
        <w:t xml:space="preserve">. This Thesis Proposal transcends theoretical inquiry by creating an actionable blueprint rooted in the realities of Kinshasa’s academic terrain—where lecturers navigate power outages, multi-lingual classrooms, and the legacy of colonial education systems. By centering local expertise and co-producing solutions with Kinshasa’s educators, this research will not only elevate institutional quality but also foster national pride in knowledge creation. In a country where 80% of youth are under 30 (UNDP, 2023), investing in lecturers is an investment in DR Congo’s most critical resource: its people. This Thesis Proposal therefore constitutes a necessary step toward transforming Kinshasa from a site of educational crisis into a hub of African intellectual innovation.</w:t>
      </w:r>
    </w:p>
    <w:bookmarkEnd w:id="27"/>
    <w:bookmarkStart w:id="28" w:name="references"/>
    <w:p>
      <w:pPr>
        <w:pStyle w:val="Heading2"/>
      </w:pPr>
      <w:r>
        <w:t xml:space="preserve">References</w:t>
      </w:r>
    </w:p>
    <w:p>
      <w:pPr>
        <w:numPr>
          <w:ilvl w:val="0"/>
          <w:numId w:val="1004"/>
        </w:numPr>
        <w:pStyle w:val="Compact"/>
      </w:pPr>
      <w:r>
        <w:t xml:space="preserve">Mbembe, A. (2019). *Decolonizing the Mind: African Higher Education*. CODESRIA Press.</w:t>
      </w:r>
    </w:p>
    <w:p>
      <w:pPr>
        <w:numPr>
          <w:ilvl w:val="0"/>
          <w:numId w:val="1004"/>
        </w:numPr>
        <w:pStyle w:val="Compact"/>
      </w:pPr>
      <w:r>
        <w:t xml:space="preserve">Mwamba, J. (2022). "Survival Pedagogy in Kinshasa’s Universities."</w:t>
      </w:r>
      <w:r>
        <w:t xml:space="preserve"> </w:t>
      </w:r>
      <w:r>
        <w:rPr>
          <w:iCs/>
          <w:i/>
        </w:rPr>
        <w:t xml:space="preserve">Journal of African Higher Education</w:t>
      </w:r>
      <w:r>
        <w:t xml:space="preserve">, 14(2), 78-95.</w:t>
      </w:r>
    </w:p>
    <w:p>
      <w:pPr>
        <w:numPr>
          <w:ilvl w:val="0"/>
          <w:numId w:val="1004"/>
        </w:numPr>
        <w:pStyle w:val="Compact"/>
      </w:pPr>
      <w:r>
        <w:t xml:space="preserve">Nkongolo, C. (2021). *Education and Post-Conflict Recovery in the DRC*. World Bank.</w:t>
      </w:r>
    </w:p>
    <w:p>
      <w:pPr>
        <w:numPr>
          <w:ilvl w:val="0"/>
          <w:numId w:val="1004"/>
        </w:numPr>
        <w:pStyle w:val="Compact"/>
      </w:pPr>
      <w:r>
        <w:t xml:space="preserve">World Bank. (2023). *Higher Education in DRC: Challenges and Opportunities*. Washington, DC.</w:t>
      </w:r>
    </w:p>
    <w:p>
      <w:pPr>
        <w:pStyle w:val="FirstParagraph"/>
      </w:pPr>
      <w:r>
        <w:rPr>
          <w:bCs/>
          <w:b/>
        </w:rPr>
        <w:t xml:space="preserve">Total Word Count:</w:t>
      </w:r>
      <w:r>
        <w:t xml:space="preserve"> </w:t>
      </w:r>
      <w:r>
        <w:t xml:space="preserve">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Among University Lecturers in DR Congo Kinshasa</dc:title>
  <dc:creator/>
  <dc:language>en</dc:language>
  <cp:keywords/>
  <dcterms:created xsi:type="dcterms:W3CDTF">2026-07-20T13:22:13Z</dcterms:created>
  <dcterms:modified xsi:type="dcterms:W3CDTF">2026-07-20T13:22:13Z</dcterms:modified>
</cp:coreProperties>
</file>

<file path=docProps/custom.xml><?xml version="1.0" encoding="utf-8"?>
<Properties xmlns="http://schemas.openxmlformats.org/officeDocument/2006/custom-properties" xmlns:vt="http://schemas.openxmlformats.org/officeDocument/2006/docPropsVTypes"/>
</file>