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Alexandria</w:t>
      </w:r>
    </w:p>
    <w:bookmarkStart w:id="27" w:name="Xc8992125339f209e64491936a688e6b3f9f5f2b"/>
    <w:p>
      <w:pPr>
        <w:pStyle w:val="Heading1"/>
      </w:pPr>
      <w:r>
        <w:t xml:space="preserve">Thesis Proposal: Enhancing Professional Development for University Lecturers in Egypt Alexandria</w:t>
      </w:r>
    </w:p>
    <w:bookmarkStart w:id="20" w:name="abstract"/>
    <w:p>
      <w:pPr>
        <w:pStyle w:val="Heading2"/>
      </w:pPr>
      <w:r>
        <w:t xml:space="preserve">Abstract</w:t>
      </w:r>
    </w:p>
    <w:p>
      <w:pPr>
        <w:pStyle w:val="FirstParagraph"/>
      </w:pPr>
      <w:r>
        <w:t xml:space="preserve">This Thesis Proposal outlines a comprehensive research study focused on the critical role of University Lecturers within the higher education landscape of Egypt Alexandria. With Alexandria serving as a pivotal academic hub in Egypt, hosting institutions like Alexandria University, Al-Azhar University (Alexandria Branch), and numerous specialized colleges, this research addresses an urgent national need to strengthen faculty capacity. The study investigates professional development challenges faced by University Lecturers across Egyptian universities in Alexandria, assessing institutional support systems, teaching methodologies, research productivity, and socio-economic factors impacting their effectiveness. By employing a mixed-methods approach—combining surveys of 300+ lecturers from 5 major Alexandria universities with in-depth interviews and curriculum analysis—the research aims to generate context-specific recommendations for policy reform. This Thesis Proposal directly responds to Egypt’s National Strategy for Higher Education Development (2021–2030), which prioritizes faculty excellence as a cornerstone of academic quality. The findings are expected to contribute significantly to the institutional development of University Lecturers in Egypt Alexandria, ultimately enhancing educational outcomes and aligning with Egypt’s Vision 2030 goals.</w:t>
      </w:r>
    </w:p>
    <w:bookmarkEnd w:id="20"/>
    <w:bookmarkStart w:id="21" w:name="introduction"/>
    <w:p>
      <w:pPr>
        <w:pStyle w:val="Heading2"/>
      </w:pPr>
      <w:r>
        <w:t xml:space="preserve">Introduction</w:t>
      </w:r>
    </w:p>
    <w:p>
      <w:pPr>
        <w:pStyle w:val="FirstParagraph"/>
      </w:pPr>
      <w:r>
        <w:t xml:space="preserve">Egypt Alexandria stands as a beacon of intellectual heritage and contemporary academic innovation, hosting approximately 35% of the nation’s higher education institutions. As the second-largest city in Egypt, it functions as a critical engine for knowledge production, serving over 150,000 university students annually. However, amidst ambitious educational reforms under Egypt’s Ministry of Higher Education and Scientific Research (MoHESR), University Lecturers in Alexandria face systemic challenges that hinder their professional efficacy. These include outdated pedagogical training, inadequate research funding, excessive teaching loads exceeding 24 contact hours weekly (vs. the recommended 18 hours), and limited access to digital learning resources—particularly in public universities. This Thesis Proposal argues that without targeted investment in University Lecturer development within Alexandria’s unique socio-academic ecosystem, Egypt’s broader educational aspirations will remain unfulfilled. The city’s distinct context—characterized by its coastal geography, diverse student demographics (including significant international cohorts), and proximity to Mediterranean academic networks—demands location-specific solutions rather than one-size-fits-all national policies.</w:t>
      </w:r>
    </w:p>
    <w:bookmarkEnd w:id="21"/>
    <w:bookmarkStart w:id="22" w:name="literature-review"/>
    <w:p>
      <w:pPr>
        <w:pStyle w:val="Heading2"/>
      </w:pPr>
      <w:r>
        <w:t xml:space="preserve">Literature Review</w:t>
      </w:r>
    </w:p>
    <w:p>
      <w:pPr>
        <w:pStyle w:val="FirstParagraph"/>
      </w:pPr>
      <w:r>
        <w:t xml:space="preserve">Existing studies on Egyptian academia (e.g., El-Sayed, 2020; Hassan &amp; Khalil, 2021) predominantly focus on Cairo-centric institutions, overlooking Alexandria’s nuanced challenges. Research by the Egyptian Academy of Scientific Research (EASR) acknowledges that Alexandria’s lecturers report higher stress levels (68% vs. national average of 54%) due to infrastructure gaps and administrative inefficiencies. Crucially, no study has comprehensively analyzed how Egypt’s rapid transition toward digital education post-pandemic specifically affects University Lecturers in Alexandria. This gap is critical: while Alexandria universities have invested in LMS platforms like Moodle, lecturer training on these tools remains inconsistent (MoHESR Report, 2023). Further, cultural factors—such as the strong emphasis on mentorship within Egyptian academic traditions—are not adequately integrated into modern professional development frameworks. This Thesis Proposal bridges this gap by centering Alexandria as a case study to develop transferable models for Egyptian universities nationwide.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evaluate the current structure and efficacy of professional development programs for University Lecturers across public and private institutions in Egypt Alexandria.</w:t>
      </w:r>
    </w:p>
    <w:p>
      <w:pPr>
        <w:numPr>
          <w:ilvl w:val="0"/>
          <w:numId w:val="1001"/>
        </w:numPr>
        <w:pStyle w:val="Compact"/>
      </w:pPr>
      <w:r>
        <w:t xml:space="preserve">To identify key barriers (institutional, technological, socio-economic) impeding lecturers’ teaching/research productivity in Alexandria.</w:t>
      </w:r>
    </w:p>
    <w:p>
      <w:pPr>
        <w:numPr>
          <w:ilvl w:val="0"/>
          <w:numId w:val="1001"/>
        </w:numPr>
        <w:pStyle w:val="Compact"/>
      </w:pPr>
      <w:r>
        <w:t xml:space="preserve">To assess the impact of faculty workload distribution on student engagement and academic outcomes within Alexandria’s universities.</w:t>
      </w:r>
    </w:p>
    <w:p>
      <w:pPr>
        <w:numPr>
          <w:ilvl w:val="0"/>
          <w:numId w:val="1001"/>
        </w:numPr>
        <w:pStyle w:val="Compact"/>
      </w:pPr>
      <w:r>
        <w:t xml:space="preserve">To co-design evidence-based interventions with university stakeholders for sustainable lecturer capacity building.</w:t>
      </w:r>
    </w:p>
    <w:bookmarkEnd w:id="23"/>
    <w:bookmarkStart w:id="24" w:name="methodology"/>
    <w:p>
      <w:pPr>
        <w:pStyle w:val="Heading2"/>
      </w:pPr>
      <w:r>
        <w:t xml:space="preserve">Methodology</w:t>
      </w:r>
    </w:p>
    <w:p>
      <w:pPr>
        <w:pStyle w:val="FirstParagraph"/>
      </w:pPr>
      <w:r>
        <w:t xml:space="preserve">This study adopts a sequential mixed-methods design. Phase 1 involves a quantitative survey distributed to 350+ University Lecturers across five Alexandria universities (Alexandria University, Al-Azhar Alexandria, Arab Academy for Science &amp; Technology, Egyptian Private University, and Pharos University), stratified by rank (Assistant/Associate/Full Professor). The survey will measure variables including professional development participation rates, perceived institutional support (on a 5-point Likert scale), workload satisfaction, and technology access. Phase 2 employs qualitative methods: purposive sampling of 30 lecturers for semi-structured interviews exploring lived experiences, and focus groups with university administrators (n=12) to uncover systemic constraints. All data collection will be conducted under ethics approval from Alexandria University’s IRB Committee, ensuring confidentiality in compliance with Egyptian data protection laws. Qualitative analysis will use thematic coding via NVivo 14, while quantitative data will undergo SPSS-based regression to identify predictors of lecturer effectiveness.</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profound significance for Egypt Alexandria and national higher education strategy. For University Lecturers, the research will provide a validated framework for personalized development plans addressing gaps in digital literacy, research grant writing, and inclusive pedagogy—areas where Alexandria’s institutions report critical shortages. Institutionally, findings will empower university leadership to reallocate resources efficiently (e.g., prioritizing lab equipment over administrative costs). Nationally, the study directly supports Egypt’s 2030 Education Strategy by positioning Alexandria as a model for regional academic excellence. Expected outcomes include: (1) A publicly accessible "Alexandria University Lecturer Development Toolkit" with localized training modules; (2) Policy briefs for MoHESR advocating revised lecturer workload guidelines; and (3) A pilot partnership program connecting Alexandria lecturers with international experts via the Mediterranean Higher Education Network. Crucially, this research does not merely diagnose problems but creates actionable pathways for systemic change within Egypt’s unique academic terrain.</w:t>
      </w:r>
    </w:p>
    <w:bookmarkEnd w:id="25"/>
    <w:bookmarkStart w:id="26" w:name="timeline-and-conclusion"/>
    <w:p>
      <w:pPr>
        <w:pStyle w:val="Heading2"/>
      </w:pPr>
      <w:r>
        <w:t xml:space="preserve">Timeline and Conclusion</w:t>
      </w:r>
    </w:p>
    <w:p>
      <w:pPr>
        <w:pStyle w:val="FirstParagraph"/>
      </w:pPr>
      <w:r>
        <w:t xml:space="preserve">The proposed 18-month research timeline includes: Months 1–3 (Literature Review &amp; Instrument Design), Months 4–7 (Data Collection), Months 8–14 (Analysis &amp; Toolkit Development), and Months 15–18 (Dissemination). Upon completion, this Thesis Proposal will establish a replicable model for University Lecturer development across Egypt’s governorates, with Alexandria serving as the provenance. By centering the lived reality of educators in Egypt Alexandria—rather than abstract national policy—the research promises to transform how faculty support systems are conceptualized and implemented. In an era where higher education is pivotal to Egypt’s socio-economic advancement, empowering University Lecturers in this historic city is not merely academic; it is foundational to building a future-ready Egyptian workforce. This Thesis Proposal therefore represents a necessary, timely intervention at the intersection of local context and national ambition.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University Lecturers in Egypt Alexandria</dc:title>
  <dc:creator/>
  <dc:language>en</dc:language>
  <cp:keywords/>
  <dcterms:created xsi:type="dcterms:W3CDTF">2026-07-24T00:20:08Z</dcterms:created>
  <dcterms:modified xsi:type="dcterms:W3CDTF">2026-07-24T00:20:08Z</dcterms:modified>
</cp:coreProperties>
</file>

<file path=docProps/custom.xml><?xml version="1.0" encoding="utf-8"?>
<Properties xmlns="http://schemas.openxmlformats.org/officeDocument/2006/custom-properties" xmlns:vt="http://schemas.openxmlformats.org/officeDocument/2006/docPropsVTypes"/>
</file>