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Ethiopia's</w:t>
      </w:r>
      <w:r>
        <w:t xml:space="preserve"> </w:t>
      </w:r>
      <w:r>
        <w:t xml:space="preserve">Addis</w:t>
      </w:r>
      <w:r>
        <w:t xml:space="preserve"> </w:t>
      </w:r>
      <w:r>
        <w:t xml:space="preserve">Ababa</w:t>
      </w:r>
      <w:r>
        <w:t xml:space="preserve"> </w:t>
      </w:r>
      <w:r>
        <w:t xml:space="preserve">Higher</w:t>
      </w:r>
      <w:r>
        <w:t xml:space="preserve"> </w:t>
      </w:r>
      <w:r>
        <w:t xml:space="preserve">Education</w:t>
      </w:r>
      <w:r>
        <w:t xml:space="preserve"> </w:t>
      </w:r>
      <w:r>
        <w:t xml:space="preserve">Institutions</w:t>
      </w:r>
    </w:p>
    <w:bookmarkStart w:id="28" w:name="Xfa9ea3afb86744cfc511babe367d36bc85afc5d"/>
    <w:p>
      <w:pPr>
        <w:pStyle w:val="Heading1"/>
      </w:pPr>
      <w:r>
        <w:t xml:space="preserve">Thesis Proposal: Enhancing University Lecturer Effectiveness in Ethiopia's Addis Ababa Higher Education Institutions</w:t>
      </w:r>
    </w:p>
    <w:bookmarkStart w:id="20" w:name="introduction-and-background"/>
    <w:p>
      <w:pPr>
        <w:pStyle w:val="Heading2"/>
      </w:pPr>
      <w:r>
        <w:t xml:space="preserve">1. Introduction and Background</w:t>
      </w:r>
    </w:p>
    <w:p>
      <w:pPr>
        <w:pStyle w:val="FirstParagraph"/>
      </w:pPr>
      <w:r>
        <w:t xml:space="preserve">The higher education sector in Ethiopia has undergone significant expansion over the past two decades, with Addis Ababa serving as the undisputed epicenter of academic activity. Home to institutions like Addis Ababa University (AAU), Bahir Dar University, and numerous other public and private universities, Addis Ababa hosts over 40% of Ethiopia's university students. Central to this system are</w:t>
      </w:r>
      <w:r>
        <w:t xml:space="preserve"> </w:t>
      </w:r>
      <w:r>
        <w:rPr>
          <w:bCs/>
          <w:b/>
        </w:rPr>
        <w:t xml:space="preserve">University Lecturers</w:t>
      </w:r>
      <w:r>
        <w:t xml:space="preserve">, who form the backbone of knowledge dissemination, research generation, and student mentorship. However, persistent challenges threaten their effectiveness in fulfilling this critical role within the Ethiopian context. This thesis proposal addresses a pressing need: developing evidence-based strategies to enhance</w:t>
      </w:r>
      <w:r>
        <w:t xml:space="preserve"> </w:t>
      </w:r>
      <w:r>
        <w:rPr>
          <w:bCs/>
          <w:b/>
        </w:rPr>
        <w:t xml:space="preserve">University Lecturer</w:t>
      </w:r>
      <w:r>
        <w:t xml:space="preserve"> </w:t>
      </w:r>
      <w:r>
        <w:t xml:space="preserve">performance and resilience within Ethiopia's Addis Ababa universities.</w:t>
      </w:r>
    </w:p>
    <w:bookmarkEnd w:id="20"/>
    <w:bookmarkStart w:id="21" w:name="problem-statement"/>
    <w:p>
      <w:pPr>
        <w:pStyle w:val="Heading2"/>
      </w:pPr>
      <w:r>
        <w:t xml:space="preserve">2. Problem Statement</w:t>
      </w:r>
    </w:p>
    <w:p>
      <w:pPr>
        <w:pStyle w:val="FirstParagraph"/>
      </w:pPr>
      <w:r>
        <w:t xml:space="preserve">The current environment for University Lecturers in Addis Ababa is characterized by systemic pressures that impede optimal teaching, research, and service delivery. Key issues include severe staff shortages (with student-lecturer ratios often exceeding 50:1), inadequate infrastructure (including overcrowded classrooms and limited digital resources), insufficient professional development opportunities, heavy non-teaching administrative burdens, and low remuneration relative to the demands of the role. These factors contribute to high levels of lecturer burnout, reduced pedagogical innovation, diminished research output, and ultimately, compromised student learning outcomes across Addis Ababa's universities. While Ethiopia's National Higher Education Policy (2019) emphasizes quality improvement and capacity building for academic staff, tangible interventions specifically tailored to the unique socio-economic and institutional realities of Addis Ababa universities remain critically underdeveloped. This gap represents a significant barrier to achieving Ethiopia's vision for higher education as outlined in its Growth and Transformation Plan (GTP II) and the Education Sector Development Program (ESDP).</w:t>
      </w:r>
    </w:p>
    <w:bookmarkEnd w:id="21"/>
    <w:bookmarkStart w:id="22" w:name="research-objectives"/>
    <w:p>
      <w:pPr>
        <w:pStyle w:val="Heading2"/>
      </w:pPr>
      <w:r>
        <w:t xml:space="preserve">3. Research Objectives</w:t>
      </w:r>
    </w:p>
    <w:p>
      <w:pPr>
        <w:pStyle w:val="FirstParagraph"/>
      </w:pPr>
      <w:r>
        <w:t xml:space="preserve">This research aims to comprehensively investigate the factors influencing University Lecturer effectiveness within Addis Ababa's university landscape. Specific objectives include:</w:t>
      </w:r>
    </w:p>
    <w:p>
      <w:pPr>
        <w:numPr>
          <w:ilvl w:val="0"/>
          <w:numId w:val="1001"/>
        </w:numPr>
        <w:pStyle w:val="Compact"/>
      </w:pPr>
      <w:r>
        <w:t xml:space="preserve">To identify and analyze the primary structural, institutional, and personal challenges faced by University Lecturers in Addis Ababa universities.</w:t>
      </w:r>
    </w:p>
    <w:p>
      <w:pPr>
        <w:numPr>
          <w:ilvl w:val="0"/>
          <w:numId w:val="1001"/>
        </w:numPr>
        <w:pStyle w:val="Compact"/>
      </w:pPr>
      <w:r>
        <w:t xml:space="preserve">To assess the current state of professional development support systems available to University Lecturers across selected Addis Ababa institutions.</w:t>
      </w:r>
    </w:p>
    <w:p>
      <w:pPr>
        <w:numPr>
          <w:ilvl w:val="0"/>
          <w:numId w:val="1001"/>
        </w:numPr>
        <w:pStyle w:val="Compact"/>
      </w:pPr>
      <w:r>
        <w:t xml:space="preserve">To evaluate the perceived impact of lecturers' workload distribution (teaching, research, administration) on their effectiveness and well-being.</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Ethiopian higher education often focuses on macro-level policy or student enrollment trends, with limited granular attention to the daily realities of University Lecturers in Addis Ababa. While studies like those by Gebre (2017) and Tadesse (2019) touch upon lecturer challenges, they predominantly rely on national data without delving into the distinct urban context of Addis Ababa, where resource pressures are most acute due to massive student influxes and infrastructure limitations compared to regional universities. Furthermore, international literature on lecturer effectiveness (e.g., Hattie's Visible Learning) is often not contextualized for the Ethiopian socio-educational environment. This thesis directly addresses this critical gap by centering the research explicitly on Addis Ababa as the primary site of analysis, ensuring findings are immediately relevant to Ethiopia's largest and most complex higher education hub.</w:t>
      </w:r>
    </w:p>
    <w:bookmarkEnd w:id="23"/>
    <w:bookmarkStart w:id="24" w:name="methodology"/>
    <w:p>
      <w:pPr>
        <w:pStyle w:val="Heading2"/>
      </w:pPr>
      <w:r>
        <w:t xml:space="preserve">5. Methodology</w:t>
      </w:r>
    </w:p>
    <w:p>
      <w:pPr>
        <w:pStyle w:val="FirstParagraph"/>
      </w:pPr>
      <w:r>
        <w:t xml:space="preserve">This mixed-methods study will employ a sequential explanatory design for robust triangulation:</w:t>
      </w:r>
    </w:p>
    <w:p>
      <w:pPr>
        <w:numPr>
          <w:ilvl w:val="0"/>
          <w:numId w:val="1002"/>
        </w:numPr>
        <w:pStyle w:val="Compact"/>
      </w:pPr>
      <w:r>
        <w:rPr>
          <w:bCs/>
          <w:b/>
        </w:rPr>
        <w:t xml:space="preserve">Phase 1 (Quantitative):</w:t>
      </w:r>
      <w:r>
        <w:t xml:space="preserve"> </w:t>
      </w:r>
      <w:r>
        <w:t xml:space="preserve">A structured survey administered to a stratified random sample of 350 University Lecturers across 8 major universities in Addis Ababa (e.g., AAU, Addis Ababa Science and Technology University, Mekelle University's Addis Campus). The survey will measure workload intensity, perceived support systems, job satisfaction, self-rated teaching effectiveness (using adapted scales), and demographic factors.</w:t>
      </w:r>
    </w:p>
    <w:p>
      <w:pPr>
        <w:numPr>
          <w:ilvl w:val="0"/>
          <w:numId w:val="1002"/>
        </w:numPr>
        <w:pStyle w:val="Compact"/>
      </w:pPr>
      <w:r>
        <w:rPr>
          <w:bCs/>
          <w:b/>
        </w:rPr>
        <w:t xml:space="preserve">Phase 2 (Qualitative):</w:t>
      </w:r>
      <w:r>
        <w:t xml:space="preserve"> </w:t>
      </w:r>
      <w:r>
        <w:t xml:space="preserve">In-depth interviews (n=30) with lecturers representing diverse ranks and disciplines, alongside focus group discussions with university administrators and student representatives from the same institutions. This will explore the lived experiences behind the quantitative data, uncovering nuanced challenges and potential solutions.</w:t>
      </w:r>
    </w:p>
    <w:p>
      <w:pPr>
        <w:numPr>
          <w:ilvl w:val="0"/>
          <w:numId w:val="1002"/>
        </w:numPr>
        <w:pStyle w:val="Compact"/>
      </w:pPr>
      <w:r>
        <w:rPr>
          <w:bCs/>
          <w:b/>
        </w:rPr>
        <w:t xml:space="preserve">Data Analysis:</w:t>
      </w:r>
      <w:r>
        <w:t xml:space="preserve"> </w:t>
      </w:r>
      <w:r>
        <w:t xml:space="preserve">Quantitative data analyzed using SPSS (descriptive stats, regression analysis). Qualitative data subjected to thematic analysis using NVivo software. Integration of findings will identify priority areas for intervention.</w:t>
      </w:r>
    </w:p>
    <w:bookmarkEnd w:id="24"/>
    <w:bookmarkStart w:id="25" w:name="significance-and-expected-contribution"/>
    <w:p>
      <w:pPr>
        <w:pStyle w:val="Heading2"/>
      </w:pPr>
      <w:r>
        <w:t xml:space="preserve">6. Significance and Expected Contribution</w:t>
      </w:r>
    </w:p>
    <w:p>
      <w:pPr>
        <w:pStyle w:val="FirstParagraph"/>
      </w:pPr>
      <w:r>
        <w:t xml:space="preserve">The proposed research holds substantial significance for Ethiopia's educational advancement:</w:t>
      </w:r>
    </w:p>
    <w:p>
      <w:pPr>
        <w:numPr>
          <w:ilvl w:val="0"/>
          <w:numId w:val="1003"/>
        </w:numPr>
        <w:pStyle w:val="Compact"/>
      </w:pPr>
      <w:r>
        <w:rPr>
          <w:bCs/>
          <w:b/>
        </w:rPr>
        <w:t xml:space="preserve">For Policy Makers (e.g., Ministry of Education, Higher Education Commission):</w:t>
      </w:r>
      <w:r>
        <w:t xml:space="preserve"> </w:t>
      </w:r>
      <w:r>
        <w:t xml:space="preserve">Provides empirical evidence to inform targeted reforms in lecturer recruitment, workload policies, professional development funding, and infrastructure investment specifically prioritized for Addis Ababa institutions.</w:t>
      </w:r>
    </w:p>
    <w:p>
      <w:pPr>
        <w:numPr>
          <w:ilvl w:val="0"/>
          <w:numId w:val="1003"/>
        </w:numPr>
        <w:pStyle w:val="Compact"/>
      </w:pPr>
      <w:r>
        <w:rPr>
          <w:bCs/>
          <w:b/>
        </w:rPr>
        <w:t xml:space="preserve">For Universities (Addis Ababa Institutions):</w:t>
      </w:r>
      <w:r>
        <w:t xml:space="preserve"> </w:t>
      </w:r>
      <w:r>
        <w:t xml:space="preserve">Offers actionable insights for developing institutional-level capacity-building programs that address the unique needs of their academic staff within the city's context, improving retention and morale.</w:t>
      </w:r>
    </w:p>
    <w:p>
      <w:pPr>
        <w:numPr>
          <w:ilvl w:val="0"/>
          <w:numId w:val="1003"/>
        </w:numPr>
        <w:pStyle w:val="Compact"/>
      </w:pPr>
      <w:r>
        <w:rPr>
          <w:bCs/>
          <w:b/>
        </w:rPr>
        <w:t xml:space="preserve">For University Lecturers:</w:t>
      </w:r>
      <w:r>
        <w:t xml:space="preserve"> </w:t>
      </w:r>
      <w:r>
        <w:t xml:space="preserve">Gives voice to their challenges and contributes to building a more supportive professional environment in Ethiopia Addis Ababa.</w:t>
      </w:r>
    </w:p>
    <w:p>
      <w:pPr>
        <w:numPr>
          <w:ilvl w:val="0"/>
          <w:numId w:val="1003"/>
        </w:numPr>
        <w:pStyle w:val="Compact"/>
      </w:pPr>
      <w:r>
        <w:rPr>
          <w:bCs/>
          <w:b/>
        </w:rPr>
        <w:t xml:space="preserve">Nationally:</w:t>
      </w:r>
      <w:r>
        <w:t xml:space="preserve"> </w:t>
      </w:r>
      <w:r>
        <w:t xml:space="preserve">Directly supports Ethiopia's strategic goals of achieving quality higher education, increasing research output relevant to national development needs, and enhancing graduate employability – all dependent on effective</w:t>
      </w:r>
      <w:r>
        <w:t xml:space="preserve"> </w:t>
      </w:r>
      <w:r>
        <w:rPr>
          <w:bCs/>
          <w:b/>
        </w:rPr>
        <w:t xml:space="preserve">University Lecturer</w:t>
      </w:r>
      <w:r>
        <w:t xml:space="preserve"> </w:t>
      </w:r>
      <w:r>
        <w:t xml:space="preserve">performance.</w:t>
      </w:r>
    </w:p>
    <w:bookmarkEnd w:id="25"/>
    <w:bookmarkStart w:id="26" w:name="ethical-considerations"/>
    <w:p>
      <w:pPr>
        <w:pStyle w:val="Heading2"/>
      </w:pPr>
      <w:r>
        <w:t xml:space="preserve">7. Ethical Considerations</w:t>
      </w:r>
    </w:p>
    <w:p>
      <w:pPr>
        <w:pStyle w:val="FirstParagraph"/>
      </w:pPr>
      <w:r>
        <w:t xml:space="preserve">The study will strictly adhere to ethical protocols approved by the Institutional Review Board of Addis Ababa University. Informed consent will be mandatory, ensuring anonymity and voluntary participation for all respondents. Data collection methods will minimize disruption to academic activities. Findings will be presented in aggregate form to protect individual identities, with a focus on constructive solutions rather than attribution of blame.</w:t>
      </w:r>
    </w:p>
    <w:bookmarkEnd w:id="26"/>
    <w:bookmarkStart w:id="27" w:name="conclusion"/>
    <w:p>
      <w:pPr>
        <w:pStyle w:val="Heading2"/>
      </w:pPr>
      <w:r>
        <w:t xml:space="preserve">8. Conclusion</w:t>
      </w:r>
    </w:p>
    <w:p>
      <w:pPr>
        <w:pStyle w:val="FirstParagraph"/>
      </w:pPr>
      <w:r>
        <w:t xml:space="preserve">Addressing the effectiveness of University Lecturers in Addis Ababa is not merely an institutional concern; it is fundamental to Ethiopia's aspirations for knowledge-driven development and human capital growth. This Thesis Proposal outlines a rigorous, contextually grounded investigation into the specific challenges hindering lecturers' success within Ethiopia's most significant higher education hub. By centering the research on Addis Ababa and focusing on actionable solutions for</w:t>
      </w:r>
      <w:r>
        <w:t xml:space="preserve"> </w:t>
      </w:r>
      <w:r>
        <w:rPr>
          <w:bCs/>
          <w:b/>
        </w:rPr>
        <w:t xml:space="preserve">University Lecturer</w:t>
      </w:r>
      <w:r>
        <w:t xml:space="preserve"> </w:t>
      </w:r>
      <w:r>
        <w:t xml:space="preserve">capacity enhancement, this study promises to generate valuable knowledge that can directly inform policy, practice, and resource allocation. The outcomes are expected to contribute meaningfully to strengthening the quality of higher education delivery in Ethiopia, ensuring that the vital work of its academic staff in Addis Ababa is recognized, supported, and empowered for greater impact. This research is timely and essential for Ethiopia's journey towards a globally competitive yet locally relevant higher education system rooted firmly in Addis Ababa.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University Lecturer Effectiveness in Ethiopia's Addis Ababa Higher Education Institutions</dc:title>
  <dc:creator/>
  <dc:language>en</dc:language>
  <cp:keywords/>
  <dcterms:created xsi:type="dcterms:W3CDTF">2026-07-23T14:20:02Z</dcterms:created>
  <dcterms:modified xsi:type="dcterms:W3CDTF">2026-07-23T14:20:02Z</dcterms:modified>
</cp:coreProperties>
</file>

<file path=docProps/custom.xml><?xml version="1.0" encoding="utf-8"?>
<Properties xmlns="http://schemas.openxmlformats.org/officeDocument/2006/custom-properties" xmlns:vt="http://schemas.openxmlformats.org/officeDocument/2006/docPropsVTypes"/>
</file>