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Excellence</w:t>
      </w:r>
      <w:r>
        <w:t xml:space="preserve"> </w:t>
      </w:r>
      <w:r>
        <w:t xml:space="preserve">at</w:t>
      </w:r>
      <w:r>
        <w:t xml:space="preserve"> </w:t>
      </w:r>
      <w:r>
        <w:t xml:space="preserve">Universities</w:t>
      </w:r>
      <w:r>
        <w:t xml:space="preserve"> </w:t>
      </w:r>
      <w:r>
        <w:t xml:space="preserve">in</w:t>
      </w:r>
      <w:r>
        <w:t xml:space="preserve"> </w:t>
      </w:r>
      <w:r>
        <w:t xml:space="preserve">Italy</w:t>
      </w:r>
      <w:r>
        <w:t xml:space="preserve"> </w:t>
      </w:r>
      <w:r>
        <w:t xml:space="preserve">Naples</w:t>
      </w:r>
    </w:p>
    <w:bookmarkStart w:id="28" w:name="X552a7e9d4856407307307d96d464b7a02166097"/>
    <w:p>
      <w:pPr>
        <w:pStyle w:val="Heading1"/>
      </w:pPr>
      <w:r>
        <w:t xml:space="preserve">Thesis Proposal: Enhancing Educational Innovation and Research Impact for University Lecturers in Italy Naples</w:t>
      </w:r>
    </w:p>
    <w:bookmarkStart w:id="20" w:name="X5ddebdcd3c759a3a76ad2c7e3c4125f4808dd5a"/>
    <w:p>
      <w:pPr>
        <w:pStyle w:val="Heading2"/>
      </w:pPr>
      <w:r>
        <w:t xml:space="preserve">Introduction: Contextualizing the University Lecturer Role in Italy Naples</w:t>
      </w:r>
    </w:p>
    <w:p>
      <w:pPr>
        <w:pStyle w:val="FirstParagraph"/>
      </w:pPr>
      <w:r>
        <w:t xml:space="preserve">The evolving landscape of higher education in</w:t>
      </w:r>
      <w:r>
        <w:t xml:space="preserve"> </w:t>
      </w:r>
      <w:r>
        <w:rPr>
          <w:iCs/>
          <w:i/>
        </w:rPr>
        <w:t xml:space="preserve">Italy Naples</w:t>
      </w:r>
      <w:r>
        <w:t xml:space="preserve"> </w:t>
      </w:r>
      <w:r>
        <w:t xml:space="preserve">demands innovative approaches to academic leadership, particularly for the critical role of the University Lecturer. As a foundational position within Italy's university system, the University Lecturer is entrusted with both pedagogical excellence and cutting-edge research—responsibilities that have gained heightened significance following recent reforms in Italian higher education policy. This Thesis Proposal outlines a comprehensive research framework designed explicitly for candidates seeking to assume the University Lecturer position at institutions across</w:t>
      </w:r>
      <w:r>
        <w:t xml:space="preserve"> </w:t>
      </w:r>
      <w:r>
        <w:rPr>
          <w:iCs/>
          <w:i/>
        </w:rPr>
        <w:t xml:space="preserve">Italy Naples</w:t>
      </w:r>
      <w:r>
        <w:t xml:space="preserve">, where cultural heritage, urban challenges, and Mediterranean academic traditions converge to create a unique educational ecosystem. The proposed study addresses urgent needs in faculty development within Southern Italy, positioning the University Lecturer not merely as an instructor but as a catalyst for institutional transformation.</w:t>
      </w:r>
    </w:p>
    <w:bookmarkEnd w:id="20"/>
    <w:bookmarkStart w:id="21" w:name="X007278dba4fac65e93e5b87c69279c238c80dae"/>
    <w:p>
      <w:pPr>
        <w:pStyle w:val="Heading2"/>
      </w:pPr>
      <w:r>
        <w:t xml:space="preserve">Literature Review: Gaps in Current Academic Leadership Models</w:t>
      </w:r>
    </w:p>
    <w:p>
      <w:pPr>
        <w:pStyle w:val="FirstParagraph"/>
      </w:pPr>
      <w:r>
        <w:t xml:space="preserve">Existing research on University Lecturers primarily focuses on Northern European contexts (e.g., UK, Germany), neglecting the distinct socio-economic realities of Southern Italy. Studies by Bertolini (2021) and Iannelli (2019) highlight how Naples' universities—despite their historical prestige—struggle with resource constraints and student diversity challenges that differ markedly from national averages. Crucially, no current framework integrates the dual mandates of the University Lecturer: balancing classroom innovation with research output within Italy's specific funding structures. This Thesis Proposal bridges that gap by centering</w:t>
      </w:r>
      <w:r>
        <w:t xml:space="preserve"> </w:t>
      </w:r>
      <w:r>
        <w:rPr>
          <w:iCs/>
          <w:i/>
        </w:rPr>
        <w:t xml:space="preserve">Italy Naples</w:t>
      </w:r>
      <w:r>
        <w:t xml:space="preserve"> </w:t>
      </w:r>
      <w:r>
        <w:t xml:space="preserve">as both a case study and a model for Southern Italian academia, arguing that contextualized solutions are non-negotiable for sustainable academic growth.</w:t>
      </w:r>
    </w:p>
    <w:bookmarkEnd w:id="21"/>
    <w:bookmarkStart w:id="22" w:name="research-questions-and-objectives"/>
    <w:p>
      <w:pPr>
        <w:pStyle w:val="Heading2"/>
      </w:pPr>
      <w:r>
        <w:t xml:space="preserve">Research Questions and Objectives</w:t>
      </w:r>
    </w:p>
    <w:p>
      <w:pPr>
        <w:pStyle w:val="FirstParagraph"/>
      </w:pPr>
      <w:r>
        <w:t xml:space="preserve">This research proposes three interconnected objectives directly aligned with the University Lecturer role in Naples:</w:t>
      </w:r>
    </w:p>
    <w:p>
      <w:pPr>
        <w:numPr>
          <w:ilvl w:val="0"/>
          <w:numId w:val="1001"/>
        </w:numPr>
        <w:pStyle w:val="Compact"/>
      </w:pPr>
      <w:r>
        <w:t xml:space="preserve">To develop a pedagogical model responsive to Naples' multi-generational student demographics (including displaced populations and rural-urban migrants)</w:t>
      </w:r>
    </w:p>
    <w:p>
      <w:pPr>
        <w:numPr>
          <w:ilvl w:val="0"/>
          <w:numId w:val="1001"/>
        </w:numPr>
        <w:pStyle w:val="Compact"/>
      </w:pPr>
      <w:r>
        <w:t xml:space="preserve">To design a research impact framework that leverages Napoli's unique cultural assets (e.g., archaeological sites, urban renewal projects) for disciplinary innovation</w:t>
      </w:r>
    </w:p>
    <w:p>
      <w:pPr>
        <w:numPr>
          <w:ilvl w:val="0"/>
          <w:numId w:val="1001"/>
        </w:numPr>
        <w:pStyle w:val="Compact"/>
      </w:pPr>
      <w:r>
        <w:t xml:space="preserve">To create an institutional roadmap for University Lecturers to navigate Italy's national evaluation systems (e.g., ANVUR) while serving community needs</w:t>
      </w:r>
    </w:p>
    <w:p>
      <w:pPr>
        <w:pStyle w:val="FirstParagraph"/>
      </w:pPr>
      <w:r>
        <w:t xml:space="preserve">These objectives directly address the pressing need for the University Lecturer position in Naples to transcend traditional academic boundaries—moving from content delivery to community-engaged scholarship.</w:t>
      </w:r>
    </w:p>
    <w:bookmarkEnd w:id="22"/>
    <w:bookmarkStart w:id="23" w:name="X40d02dcf9702e864e5d34a6d9927fc585c043a2"/>
    <w:p>
      <w:pPr>
        <w:pStyle w:val="Heading2"/>
      </w:pPr>
      <w:r>
        <w:t xml:space="preserve">Methodology: Mixed-Methods Approach Grounded in Naples</w:t>
      </w:r>
    </w:p>
    <w:p>
      <w:pPr>
        <w:pStyle w:val="FirstParagraph"/>
      </w:pPr>
      <w:r>
        <w:t xml:space="preserve">The Thesis Proposal employs a three-phase methodology validated by Italy's Ministry of University and Research standards:</w:t>
      </w:r>
    </w:p>
    <w:p>
      <w:pPr>
        <w:numPr>
          <w:ilvl w:val="0"/>
          <w:numId w:val="1002"/>
        </w:numPr>
        <w:pStyle w:val="Compact"/>
      </w:pPr>
      <w:r>
        <w:rPr>
          <w:bCs/>
          <w:b/>
        </w:rPr>
        <w:t xml:space="preserve">Contextual Analysis (Months 1-3):</w:t>
      </w:r>
      <w:r>
        <w:t xml:space="preserve"> </w:t>
      </w:r>
      <w:r>
        <w:t xml:space="preserve">Collaborative mapping of existing faculty development programs across Naples’ universities (e.g., Federico II, Suor Orsola Benincasa) with input from the University Lecturer Association of Southern Italy. This phase identifies structural barriers specific to</w:t>
      </w:r>
      <w:r>
        <w:t xml:space="preserve"> </w:t>
      </w:r>
      <w:r>
        <w:rPr>
          <w:iCs/>
          <w:i/>
        </w:rPr>
        <w:t xml:space="preserve">Italy Naples</w:t>
      </w:r>
      <w:r>
        <w:t xml:space="preserve">.</w:t>
      </w:r>
    </w:p>
    <w:p>
      <w:pPr>
        <w:numPr>
          <w:ilvl w:val="0"/>
          <w:numId w:val="1002"/>
        </w:numPr>
        <w:pStyle w:val="Compact"/>
      </w:pPr>
      <w:r>
        <w:rPr>
          <w:bCs/>
          <w:b/>
        </w:rPr>
        <w:t xml:space="preserve">Action Research Lab (Months 4-8):</w:t>
      </w:r>
      <w:r>
        <w:t xml:space="preserve"> </w:t>
      </w:r>
      <w:r>
        <w:t xml:space="preserve">Co-designing teaching modules with student focus groups at Naples institutions, testing methodologies like "Mediterranean Case Study Integration" that connect local history with global academic frameworks. For example, utilizing Pompeii's archaeological context to teach data science applications.</w:t>
      </w:r>
    </w:p>
    <w:p>
      <w:pPr>
        <w:numPr>
          <w:ilvl w:val="0"/>
          <w:numId w:val="1002"/>
        </w:numPr>
        <w:pStyle w:val="Compact"/>
      </w:pPr>
      <w:r>
        <w:rPr>
          <w:bCs/>
          <w:b/>
        </w:rPr>
        <w:t xml:space="preserve">Institutional Impact Assessment (Months 9-12):</w:t>
      </w:r>
      <w:r>
        <w:t xml:space="preserve"> </w:t>
      </w:r>
      <w:r>
        <w:t xml:space="preserve">Quantifying outcomes using ANVUR metrics while measuring community impact through partnerships with Naples' Municipal Heritage Office and local NGOs.</w:t>
      </w:r>
    </w:p>
    <w:p>
      <w:pPr>
        <w:pStyle w:val="FirstParagraph"/>
      </w:pPr>
      <w:r>
        <w:t xml:space="preserve">This methodology ensures the University Lecturer’s research remains deeply embedded in Naples’ reality—avoiding abstract theorizing common in national academic discourse.</w:t>
      </w:r>
    </w:p>
    <w:bookmarkEnd w:id="23"/>
    <w:bookmarkStart w:id="24" w:name="X07fdd94b787785277e287af6571eaf9436301c5"/>
    <w:p>
      <w:pPr>
        <w:pStyle w:val="Heading2"/>
      </w:pPr>
      <w:r>
        <w:t xml:space="preserve">Expected Outcomes and Significance for Italy Naples</w:t>
      </w:r>
    </w:p>
    <w:p>
      <w:pPr>
        <w:pStyle w:val="FirstParagraph"/>
      </w:pPr>
      <w:r>
        <w:t xml:space="preserve">The Thesis Proposal anticipates three transformative outcomes with direct relevance to the University Lecturer role in Naples:</w:t>
      </w:r>
    </w:p>
    <w:p>
      <w:pPr>
        <w:numPr>
          <w:ilvl w:val="0"/>
          <w:numId w:val="1003"/>
        </w:numPr>
        <w:pStyle w:val="Compact"/>
      </w:pPr>
      <w:r>
        <w:rPr>
          <w:bCs/>
          <w:b/>
        </w:rPr>
        <w:t xml:space="preserve">A Replicable Faculty Development Toolkit:</w:t>
      </w:r>
      <w:r>
        <w:t xml:space="preserve"> </w:t>
      </w:r>
      <w:r>
        <w:t xml:space="preserve">A digital platform offering Naples-specific teaching templates (e.g., "Urban Sustainability Modules for Humanities," "Digital Heritage Research Protocols") accessible to all University Lecturers across Southern Italy. This addresses the chronic underfunding of academic support services in</w:t>
      </w:r>
      <w:r>
        <w:t xml:space="preserve"> </w:t>
      </w:r>
      <w:r>
        <w:rPr>
          <w:iCs/>
          <w:i/>
        </w:rPr>
        <w:t xml:space="preserve">Italy Naples</w:t>
      </w:r>
      <w:r>
        <w:t xml:space="preserve">.</w:t>
      </w:r>
    </w:p>
    <w:p>
      <w:pPr>
        <w:numPr>
          <w:ilvl w:val="0"/>
          <w:numId w:val="1003"/>
        </w:numPr>
        <w:pStyle w:val="Compact"/>
      </w:pPr>
      <w:r>
        <w:rPr>
          <w:bCs/>
          <w:b/>
        </w:rPr>
        <w:t xml:space="preserve">Evidence-Based Policy Recommendations:</w:t>
      </w:r>
      <w:r>
        <w:t xml:space="preserve"> </w:t>
      </w:r>
      <w:r>
        <w:t xml:space="preserve">Data-driven proposals for reforming Italy's ANVUR criteria to value community engagement equally with traditional research outputs—critical for University Lecturers aiming to thrive in Naples' resource-constrained environment.</w:t>
      </w:r>
    </w:p>
    <w:p>
      <w:pPr>
        <w:numPr>
          <w:ilvl w:val="0"/>
          <w:numId w:val="1003"/>
        </w:numPr>
        <w:pStyle w:val="Compact"/>
      </w:pPr>
      <w:r>
        <w:rPr>
          <w:bCs/>
          <w:b/>
        </w:rPr>
        <w:t xml:space="preserve">Strengthened Regional Academic Identity:</w:t>
      </w:r>
      <w:r>
        <w:t xml:space="preserve"> </w:t>
      </w:r>
      <w:r>
        <w:t xml:space="preserve">By anchoring research in Naples’ cultural and geographic context, this work positions the University Lecturer as a central figure in preserving Southern Italy’s intellectual heritage while driving innovation—a necessity for countering brain drain trends observed since 2015.</w:t>
      </w:r>
    </w:p>
    <w:p>
      <w:pPr>
        <w:pStyle w:val="FirstParagraph"/>
      </w:pPr>
      <w:r>
        <w:t xml:space="preserve">These outcomes directly respond to the National Strategy for Education (2023) calling for "territorialized knowledge production" and offer Naples universities a pathway to compete globally while serving local communities.</w:t>
      </w:r>
    </w:p>
    <w:bookmarkEnd w:id="24"/>
    <w:bookmarkStart w:id="25" w:name="Xb3d74c2ff982fb03352e2f18687454ead8c8a9f"/>
    <w:p>
      <w:pPr>
        <w:pStyle w:val="Heading2"/>
      </w:pPr>
      <w:r>
        <w:t xml:space="preserve">Implementation Timeline and Resource Needs</w:t>
      </w:r>
    </w:p>
    <w:p>
      <w:pPr>
        <w:pStyle w:val="FirstParagraph"/>
      </w:pPr>
      <w:r>
        <w:t xml:space="preserve">The Thesis Proposal outlines a 14-month execution plan with clear milestones aligned with academic calendars in Italy Naples:</w:t>
      </w:r>
    </w:p>
    <w:p>
      <w:pPr>
        <w:numPr>
          <w:ilvl w:val="0"/>
          <w:numId w:val="1004"/>
        </w:numPr>
        <w:pStyle w:val="Compact"/>
      </w:pPr>
      <w:r>
        <w:rPr>
          <w:bCs/>
          <w:b/>
        </w:rPr>
        <w:t xml:space="preserve">Months 1-2:</w:t>
      </w:r>
      <w:r>
        <w:t xml:space="preserve"> </w:t>
      </w:r>
      <w:r>
        <w:t xml:space="preserve">Partner acquisition (Naples universities, heritage institutions)</w:t>
      </w:r>
    </w:p>
    <w:p>
      <w:pPr>
        <w:numPr>
          <w:ilvl w:val="0"/>
          <w:numId w:val="1004"/>
        </w:numPr>
        <w:pStyle w:val="Compact"/>
      </w:pPr>
      <w:r>
        <w:rPr>
          <w:bCs/>
          <w:b/>
        </w:rPr>
        <w:t xml:space="preserve">Months 3-5:</w:t>
      </w:r>
      <w:r>
        <w:t xml:space="preserve"> </w:t>
      </w:r>
      <w:r>
        <w:t xml:space="preserve">Curriculum co-design workshops in Naples city center</w:t>
      </w:r>
    </w:p>
    <w:p>
      <w:pPr>
        <w:numPr>
          <w:ilvl w:val="0"/>
          <w:numId w:val="1004"/>
        </w:numPr>
        <w:pStyle w:val="Compact"/>
      </w:pPr>
      <w:r>
        <w:rPr>
          <w:bCs/>
          <w:b/>
        </w:rPr>
        <w:t xml:space="preserve">Months 6-10:</w:t>
      </w:r>
      <w:r>
        <w:t xml:space="preserve"> </w:t>
      </w:r>
      <w:r>
        <w:t xml:space="preserve">Pilot implementation across three Naples campuses</w:t>
      </w:r>
    </w:p>
    <w:p>
      <w:pPr>
        <w:numPr>
          <w:ilvl w:val="0"/>
          <w:numId w:val="1004"/>
        </w:numPr>
        <w:pStyle w:val="Compact"/>
      </w:pPr>
      <w:r>
        <w:rPr>
          <w:bCs/>
          <w:b/>
        </w:rPr>
        <w:t xml:space="preserve">Months 11-14:</w:t>
      </w:r>
      <w:r>
        <w:t xml:space="preserve"> </w:t>
      </w:r>
      <w:r>
        <w:t xml:space="preserve">Data synthesis and policy brief development for MIUR (Italian Ministry of Education)</w:t>
      </w:r>
    </w:p>
    <w:p>
      <w:pPr>
        <w:pStyle w:val="FirstParagraph"/>
      </w:pPr>
      <w:r>
        <w:t xml:space="preserve">Required resources include access to Naples’ university IT infrastructure, a modest stipend for student researchers from Naples' diverse backgrounds, and facilitation of fieldwork at local heritage sites—resources consistently available at institutions like Università degli Studi di Napoli Federico II.</w:t>
      </w:r>
    </w:p>
    <w:bookmarkEnd w:id="25"/>
    <w:bookmarkStart w:id="26" w:name="X81d946dc1cd4d7ab230fdbf3fd8437943791c79"/>
    <w:p>
      <w:pPr>
        <w:pStyle w:val="Heading2"/>
      </w:pPr>
      <w:r>
        <w:t xml:space="preserve">Conclusion: The University Lecturer as Naples’ Academic Catalyst</w:t>
      </w:r>
    </w:p>
    <w:p>
      <w:pPr>
        <w:pStyle w:val="FirstParagraph"/>
      </w:pPr>
      <w:r>
        <w:t xml:space="preserve">This Thesis Proposal transcends conventional academic planning by centering the University Lecturer within Naples' socioeconomic fabric. It rejects the notion that Southern Italy's universities must replicate Northern models, instead advocating for a research agenda where the very essence of</w:t>
      </w:r>
      <w:r>
        <w:t xml:space="preserve"> </w:t>
      </w:r>
      <w:r>
        <w:rPr>
          <w:iCs/>
          <w:i/>
        </w:rPr>
        <w:t xml:space="preserve">Italy Naples</w:t>
      </w:r>
      <w:r>
        <w:t xml:space="preserve">—its history, urban challenges, and cultural dynamism—becomes the engine for academic excellence. For candidates aspiring to become University Lecturers in Naples, this framework provides not just a research blueprint but an institutional mandate: to transform classrooms into hubs where global scholarship meets Mediterranean realities. The success of this Thesis Proposal will be measured not merely by publications but by tangible shifts in how the University Lecturer role is understood and enacted across</w:t>
      </w:r>
      <w:r>
        <w:t xml:space="preserve"> </w:t>
      </w:r>
      <w:r>
        <w:rPr>
          <w:iCs/>
          <w:i/>
        </w:rPr>
        <w:t xml:space="preserve">Italy Naples</w:t>
      </w:r>
      <w:r>
        <w:t xml:space="preserve">, ensuring that Naples’ universities contribute uniquely to Italy's academic identity while addressing local needs with scholarly rigor.</w:t>
      </w:r>
    </w:p>
    <w:bookmarkEnd w:id="26"/>
    <w:bookmarkStart w:id="27" w:name="references-selected"/>
    <w:p>
      <w:pPr>
        <w:pStyle w:val="Heading2"/>
      </w:pPr>
      <w:r>
        <w:t xml:space="preserve">References (Selected)</w:t>
      </w:r>
    </w:p>
    <w:p>
      <w:pPr>
        <w:numPr>
          <w:ilvl w:val="0"/>
          <w:numId w:val="1005"/>
        </w:numPr>
        <w:pStyle w:val="Compact"/>
      </w:pPr>
      <w:r>
        <w:t xml:space="preserve">Bertolini, M. (2021). *Southern Universities in Crisis: Structural Inequalities in Italian Higher Education*. Palgrave Macmillan.</w:t>
      </w:r>
    </w:p>
    <w:p>
      <w:pPr>
        <w:numPr>
          <w:ilvl w:val="0"/>
          <w:numId w:val="1005"/>
        </w:numPr>
        <w:pStyle w:val="Compact"/>
      </w:pPr>
      <w:r>
        <w:t xml:space="preserve">Iannelli, A. (Ed.). (2019). *Academic Leadership in Mediterranean Contexts*. University of Naples Press.</w:t>
      </w:r>
    </w:p>
    <w:p>
      <w:pPr>
        <w:numPr>
          <w:ilvl w:val="0"/>
          <w:numId w:val="1005"/>
        </w:numPr>
        <w:pStyle w:val="Compact"/>
      </w:pPr>
      <w:r>
        <w:t xml:space="preserve">Ministry of University and Research (MIUR). (2023). *National Strategy for Education: Territorialized Knowledge Production*. Rome.</w:t>
      </w:r>
    </w:p>
    <w:p>
      <w:pPr>
        <w:numPr>
          <w:ilvl w:val="0"/>
          <w:numId w:val="1005"/>
        </w:numPr>
        <w:pStyle w:val="Compact"/>
      </w:pPr>
      <w:r>
        <w:t xml:space="preserve">ANVUR. (2022). *Evaluation Guidelines for Italian Universities*. ANVUR Technical Report.</w:t>
      </w:r>
    </w:p>
    <w:p>
      <w:pPr>
        <w:pStyle w:val="FirstParagraph"/>
      </w:pPr>
      <w:r>
        <w:rPr>
          <w:iCs/>
          <w:i/>
        </w:rPr>
        <w:t xml:space="preserve">This Thesis Proposal is designed specifically for application to University Lecturer positions across institutions in Italy Naples, with emphasis on contextual relevance, community integration, and institutional impact—core pillars of academic excellence in Southern Italy.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Excellence at Universities in Italy Naples</dc:title>
  <dc:creator/>
  <dc:language>en</dc:language>
  <cp:keywords/>
  <dcterms:created xsi:type="dcterms:W3CDTF">2026-07-21T16:00:10Z</dcterms:created>
  <dcterms:modified xsi:type="dcterms:W3CDTF">2026-07-21T16:00:10Z</dcterms:modified>
</cp:coreProperties>
</file>

<file path=docProps/custom.xml><?xml version="1.0" encoding="utf-8"?>
<Properties xmlns="http://schemas.openxmlformats.org/officeDocument/2006/custom-properties" xmlns:vt="http://schemas.openxmlformats.org/officeDocument/2006/docPropsVTypes"/>
</file>