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Abuja</w:t>
      </w:r>
    </w:p>
    <w:bookmarkStart w:id="29" w:name="X28b0f755d630395cf3c745770776a4dedc1e364"/>
    <w:p>
      <w:pPr>
        <w:pStyle w:val="Heading1"/>
      </w:pPr>
      <w:r>
        <w:t xml:space="preserve">Thesis Proposal: The Role and Challenges of University Lecturers in Higher Education Institutions within Nigeria Abuja</w:t>
      </w:r>
    </w:p>
    <w:bookmarkStart w:id="20" w:name="introduction"/>
    <w:p>
      <w:pPr>
        <w:pStyle w:val="Heading2"/>
      </w:pPr>
      <w:r>
        <w:t xml:space="preserve">1. Introduction</w:t>
      </w:r>
    </w:p>
    <w:p>
      <w:pPr>
        <w:pStyle w:val="FirstParagraph"/>
      </w:pPr>
      <w:r>
        <w:t xml:space="preserve">The educational landscape of Nigeria, particularly in the Federal Capital Territory (FCT) of Abuja, faces unprecedented challenges demanding urgent scholarly attention. As the political and administrative heart of Nigeria, Abuja hosts prestigious universities such as the University of Abuja, Federal University of Technology Minna (with significant presence), and American International University. These institutions play a pivotal role in nation-building through human capital development. However, the effectiveness of</w:t>
      </w:r>
      <w:r>
        <w:t xml:space="preserve"> </w:t>
      </w:r>
      <w:r>
        <w:rPr>
          <w:bCs/>
          <w:b/>
        </w:rPr>
        <w:t xml:space="preserve">University Lecturer</w:t>
      </w:r>
      <w:r>
        <w:t xml:space="preserve">s—the cornerstone of academic delivery—remains critically undermined by systemic issues. This thesis proposal addresses the urgent need to investigate the multifaceted roles, professional challenges, and institutional barriers confronting</w:t>
      </w:r>
      <w:r>
        <w:t xml:space="preserve"> </w:t>
      </w:r>
      <w:r>
        <w:rPr>
          <w:iCs/>
          <w:i/>
        </w:rPr>
        <w:t xml:space="preserve">University Lecturers</w:t>
      </w:r>
      <w:r>
        <w:t xml:space="preserve"> </w:t>
      </w:r>
      <w:r>
        <w:t xml:space="preserve">in</w:t>
      </w:r>
      <w:r>
        <w:t xml:space="preserve"> </w:t>
      </w:r>
      <w:r>
        <w:rPr>
          <w:bCs/>
          <w:b/>
        </w:rPr>
        <w:t xml:space="preserve">Nigeria Abuja</w:t>
      </w:r>
      <w:r>
        <w:t xml:space="preserve">. With Nigeria's education sector grappling with infrastructure deficits, funding shortfalls, and evolving pedagogical demands, understanding the local dynamics within Abuja is essential for evidence-based policy interventions. This study seeks to illuminate how lecturers navigate these complexities while fulfilling their mandate of producing globally competitive graduates.</w:t>
      </w:r>
    </w:p>
    <w:bookmarkEnd w:id="20"/>
    <w:bookmarkStart w:id="21" w:name="problem-statement"/>
    <w:p>
      <w:pPr>
        <w:pStyle w:val="Heading2"/>
      </w:pPr>
      <w:r>
        <w:t xml:space="preserve">2. Problem Statement</w:t>
      </w:r>
    </w:p>
    <w:p>
      <w:pPr>
        <w:pStyle w:val="FirstParagraph"/>
      </w:pPr>
      <w:r>
        <w:t xml:space="preserve">Despite Nigeria's ambitious educational goals outlined in the National Education Policy (2013) and the Vision 20: 2050, tertiary institutions in Abuja report alarming faculty attrition rates, inconsistent teaching quality, and dwindling research output. A recent study by the National Universities Commission (NUC) revealed that over 65% of lecturers in FCT universities operate under severe resource constraints—including inadequate laboratories, outdated curricula, and insufficient teaching materials. Crucially, the unique socio-political environment of Abuja intensifies these challenges: rapid urbanization strains university facilities; federal government policy shifts create administrative instability; and competition for skilled academic staff from private institutions and abroad exacerbates recruitment crises. The current literature lacks context-specific research on how these factors uniquely impact</w:t>
      </w:r>
      <w:r>
        <w:t xml:space="preserve"> </w:t>
      </w:r>
      <w:r>
        <w:rPr>
          <w:bCs/>
          <w:b/>
        </w:rPr>
        <w:t xml:space="preserve">University Lecturer</w:t>
      </w:r>
      <w:r>
        <w:t xml:space="preserve">s in</w:t>
      </w:r>
      <w:r>
        <w:t xml:space="preserve"> </w:t>
      </w:r>
      <w:r>
        <w:rPr>
          <w:iCs/>
          <w:i/>
        </w:rPr>
        <w:t xml:space="preserve">Nigeria Abuja</w:t>
      </w:r>
      <w:r>
        <w:t xml:space="preserve">, leaving policymakers without localized data to formulate effective support mechanisms.</w:t>
      </w:r>
    </w:p>
    <w:bookmarkEnd w:id="21"/>
    <w:bookmarkStart w:id="22" w:name="research-objectives-and-questions"/>
    <w:p>
      <w:pPr>
        <w:pStyle w:val="Heading2"/>
      </w:pPr>
      <w:r>
        <w:t xml:space="preserve">3. Research Objectives and Questions</w:t>
      </w:r>
    </w:p>
    <w:p>
      <w:pPr>
        <w:pStyle w:val="FirstParagraph"/>
      </w:pPr>
      <w:r>
        <w:t xml:space="preserve">This study aims to comprehensively analyze the professional ecosystem of university lecturers in Abuja through three interconnected objectives:</w:t>
      </w:r>
    </w:p>
    <w:p>
      <w:pPr>
        <w:numPr>
          <w:ilvl w:val="0"/>
          <w:numId w:val="1001"/>
        </w:numPr>
        <w:pStyle w:val="Compact"/>
      </w:pPr>
      <w:r>
        <w:t xml:space="preserve">To assess the multidimensional roles (teaching, research, community engagement) performed by University Lecturers across Abuja-based universities.</w:t>
      </w:r>
    </w:p>
    <w:p>
      <w:pPr>
        <w:numPr>
          <w:ilvl w:val="0"/>
          <w:numId w:val="1001"/>
        </w:numPr>
        <w:pStyle w:val="Compact"/>
      </w:pPr>
      <w:r>
        <w:t xml:space="preserve">To identify systemic barriers (institutional, financial, socio-political) hindering effective academic performance in Nigeria Abuja.</w:t>
      </w:r>
    </w:p>
    <w:p>
      <w:pPr>
        <w:numPr>
          <w:ilvl w:val="0"/>
          <w:numId w:val="1001"/>
        </w:numPr>
        <w:pStyle w:val="Compact"/>
      </w:pPr>
      <w:r>
        <w:t xml:space="preserve">To propose evidence-based strategies for enhancing lecturer efficacy and institutional capacity within the FCT context.</w:t>
      </w:r>
    </w:p>
    <w:p>
      <w:pPr>
        <w:pStyle w:val="FirstParagraph"/>
      </w:pPr>
      <w:r>
        <w:t xml:space="preserve">These objectives guide four core research questions:</w:t>
      </w:r>
    </w:p>
    <w:p>
      <w:pPr>
        <w:numPr>
          <w:ilvl w:val="0"/>
          <w:numId w:val="1002"/>
        </w:numPr>
        <w:pStyle w:val="Compact"/>
      </w:pPr>
      <w:r>
        <w:t xml:space="preserve">RQ1: How do University Lecturers in Nigeria Abuja perceive the balance between their mandated teaching, research, and administrative duties?</w:t>
      </w:r>
    </w:p>
    <w:p>
      <w:pPr>
        <w:numPr>
          <w:ilvl w:val="0"/>
          <w:numId w:val="1002"/>
        </w:numPr>
        <w:pStyle w:val="Compact"/>
      </w:pPr>
      <w:r>
        <w:t xml:space="preserve">RQ2: What institutional policies or external factors (e.g., federal funding allocation, Abuja-specific governance structures) most significantly impact lecturer job satisfaction and retention?</w:t>
      </w:r>
    </w:p>
    <w:p>
      <w:pPr>
        <w:numPr>
          <w:ilvl w:val="0"/>
          <w:numId w:val="1002"/>
        </w:numPr>
        <w:pStyle w:val="Compact"/>
      </w:pPr>
      <w:r>
        <w:t xml:space="preserve">RQ3: How does the socio-geographical context of Abuja (urbanization pressures, security concerns) mediate academic work conditions?</w:t>
      </w:r>
    </w:p>
    <w:p>
      <w:pPr>
        <w:numPr>
          <w:ilvl w:val="0"/>
          <w:numId w:val="1002"/>
        </w:numPr>
        <w:pStyle w:val="Compact"/>
      </w:pPr>
      <w:r>
        <w:t xml:space="preserve">RQ4: What localized interventions could optimize University Lecturer performance while aligning with Nigeria's educational development agenda?</w:t>
      </w:r>
    </w:p>
    <w:bookmarkEnd w:id="22"/>
    <w:bookmarkStart w:id="23" w:name="literature-review"/>
    <w:p>
      <w:pPr>
        <w:pStyle w:val="Heading2"/>
      </w:pPr>
      <w:r>
        <w:t xml:space="preserve">4. Literature Review</w:t>
      </w:r>
    </w:p>
    <w:p>
      <w:pPr>
        <w:pStyle w:val="FirstParagraph"/>
      </w:pPr>
      <w:r>
        <w:t xml:space="preserve">Existing scholarship on Nigerian academia (e.g., Okeke, 2018; Adesoji &amp; Adebayo, 2020) broadly highlights underfunding and brain drain but neglects Abuja's unique position as a federal hub where national policy intersects with localized implementation. Studies from Lagos or Ibadan (Adeleke et al., 2019) cannot adequately explain Abuja-specific challenges like the concentration of federal research agencies in proximity to universities, which creates both opportunities and competitive tensions. Furthermore, research on "lecturer quality" (Babalola, 2016) focuses on qualifications rather than contextualized work environments. This gap necessitates a</w:t>
      </w:r>
      <w:r>
        <w:t xml:space="preserve"> </w:t>
      </w:r>
      <w:r>
        <w:rPr>
          <w:bCs/>
          <w:b/>
        </w:rPr>
        <w:t xml:space="preserve">Thesis Proposal</w:t>
      </w:r>
      <w:r>
        <w:t xml:space="preserve"> </w:t>
      </w:r>
      <w:r>
        <w:t xml:space="preserve">centered explicitly on</w:t>
      </w:r>
      <w:r>
        <w:t xml:space="preserve"> </w:t>
      </w:r>
      <w:r>
        <w:rPr>
          <w:iCs/>
          <w:i/>
        </w:rPr>
        <w:t xml:space="preserve">Nigeria Abuja</w:t>
      </w:r>
      <w:r>
        <w:t xml:space="preserve">, moving beyond national averages to dissect how the federal capital's distinct administrative and demographic dynamics shape the University Lecturer experience.</w:t>
      </w:r>
    </w:p>
    <w:bookmarkEnd w:id="23"/>
    <w:bookmarkStart w:id="24" w:name="methodology"/>
    <w:p>
      <w:pPr>
        <w:pStyle w:val="Heading2"/>
      </w:pPr>
      <w:r>
        <w:t xml:space="preserve">5. Methodology</w:t>
      </w:r>
    </w:p>
    <w:p>
      <w:pPr>
        <w:pStyle w:val="FirstParagraph"/>
      </w:pPr>
      <w:r>
        <w:t xml:space="preserve">A mixed-methods approach will be deployed for triangulation and depth:</w:t>
      </w:r>
    </w:p>
    <w:p>
      <w:pPr>
        <w:numPr>
          <w:ilvl w:val="0"/>
          <w:numId w:val="1003"/>
        </w:numPr>
        <w:pStyle w:val="Compact"/>
      </w:pPr>
      <w:r>
        <w:rPr>
          <w:bCs/>
          <w:b/>
        </w:rPr>
        <w:t xml:space="preserve">Quantitative Phase:</w:t>
      </w:r>
      <w:r>
        <w:t xml:space="preserve"> </w:t>
      </w:r>
      <w:r>
        <w:t xml:space="preserve">A structured survey of 300+ lecturers across 8 Abuja-based universities (stratified by institution type: federal, state, private). Instruments will measure job satisfaction, workload distribution, resource adequacy (using Likert-scale scales adapted from NUC frameworks), and retention intentions.</w:t>
      </w:r>
    </w:p>
    <w:p>
      <w:pPr>
        <w:numPr>
          <w:ilvl w:val="0"/>
          <w:numId w:val="1003"/>
        </w:numPr>
        <w:pStyle w:val="Compact"/>
      </w:pPr>
      <w:r>
        <w:rPr>
          <w:bCs/>
          <w:b/>
        </w:rPr>
        <w:t xml:space="preserve">Qualitative Phase:</w:t>
      </w:r>
      <w:r>
        <w:t xml:space="preserve"> </w:t>
      </w:r>
      <w:r>
        <w:t xml:space="preserve">In-depth interviews with 30+ lecturers and 15 university administrators to explore nuanced experiences. Focus groups with academic staff unions (e.g., National Association of University Teachers, NAUT) will capture collective perspectives on policy impacts in Nigeria Abuja.</w:t>
      </w:r>
    </w:p>
    <w:p>
      <w:pPr>
        <w:numPr>
          <w:ilvl w:val="0"/>
          <w:numId w:val="1003"/>
        </w:numPr>
        <w:pStyle w:val="Compact"/>
      </w:pPr>
      <w:r>
        <w:rPr>
          <w:bCs/>
          <w:b/>
        </w:rPr>
        <w:t xml:space="preserve">Data Analysis:</w:t>
      </w:r>
      <w:r>
        <w:t xml:space="preserve"> </w:t>
      </w:r>
      <w:r>
        <w:t xml:space="preserve">Quantitative data analyzed via SPSS (descriptive statistics, regression); qualitative data subjected to thematic analysis using NVivo. The study will adhere strictly to the Nigerian Code of Ethics for Research in Education.</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significant contributions across multiple domains:</w:t>
      </w:r>
    </w:p>
    <w:p>
      <w:pPr>
        <w:numPr>
          <w:ilvl w:val="0"/>
          <w:numId w:val="1004"/>
        </w:numPr>
        <w:pStyle w:val="Compact"/>
      </w:pPr>
      <w:r>
        <w:rPr>
          <w:iCs/>
          <w:i/>
        </w:rPr>
        <w:t xml:space="preserve">Theoretical:</w:t>
      </w:r>
      <w:r>
        <w:t xml:space="preserve"> </w:t>
      </w:r>
      <w:r>
        <w:t xml:space="preserve">It will advance the discourse on "academic work in federal contexts" by developing a contextually grounded framework for understanding University Lecturer challenges in Nigeria Abuja, challenging one-size-fits-all models of academic management.</w:t>
      </w:r>
    </w:p>
    <w:p>
      <w:pPr>
        <w:numPr>
          <w:ilvl w:val="0"/>
          <w:numId w:val="1004"/>
        </w:numPr>
        <w:pStyle w:val="Compact"/>
      </w:pPr>
      <w:r>
        <w:rPr>
          <w:iCs/>
          <w:i/>
        </w:rPr>
        <w:t xml:space="preserve">Policy:</w:t>
      </w:r>
      <w:r>
        <w:t xml:space="preserve"> </w:t>
      </w:r>
      <w:r>
        <w:t xml:space="preserve">Findings will directly inform the NUC’s 2025 strategic plan and the FCT Ministry of Education’s curriculum renewal initiatives. Specific recommendations may include tailored funding mechanisms for Abuja institutions or revised lecturer workload policies responsive to federal administrative demands.</w:t>
      </w:r>
    </w:p>
    <w:p>
      <w:pPr>
        <w:numPr>
          <w:ilvl w:val="0"/>
          <w:numId w:val="1004"/>
        </w:numPr>
        <w:pStyle w:val="Compact"/>
      </w:pPr>
      <w:r>
        <w:rPr>
          <w:iCs/>
          <w:i/>
        </w:rPr>
        <w:t xml:space="preserve">Practical:</w:t>
      </w:r>
      <w:r>
        <w:t xml:space="preserve"> </w:t>
      </w:r>
      <w:r>
        <w:t xml:space="preserve">Universities in Abuja can utilize results to redesign staff development programs, optimize resource allocation (e.g., lab upgrades prioritized by departmental need), and enhance retention strategies through localized incentives.</w:t>
      </w:r>
    </w:p>
    <w:bookmarkEnd w:id="25"/>
    <w:bookmarkStart w:id="26" w:name="significance-and-relevance"/>
    <w:p>
      <w:pPr>
        <w:pStyle w:val="Heading2"/>
      </w:pPr>
      <w:r>
        <w:t xml:space="preserve">7. Significance and Relevance</w:t>
      </w:r>
    </w:p>
    <w:p>
      <w:pPr>
        <w:pStyle w:val="FirstParagraph"/>
      </w:pPr>
      <w:r>
        <w:t xml:space="preserve">Nigeria's 2030 Sustainable Development Goal (SDG) target for tertiary education requires a robust academic workforce capable of producing skills-aligned graduates. With Abuja housing 40% of Nigeria’s federal universities and attracting over 85,000 students annually (NUC, 2023), the efficacy of its University Lecturers directly influences national development trajectories. This research transcends academia: effective lecturers drive innovation in sectors like agriculture (via FCT agricultural universities), cybersecurity (with Abuja's tech corridors), and public policy—core pillars of Nigeria’s economic diversification agenda. Ignoring the Abuja-specific realities risks perpetuating educational gaps that hinder Nigeria's competitiveness in Africa and globally.</w:t>
      </w:r>
    </w:p>
    <w:bookmarkEnd w:id="26"/>
    <w:bookmarkStart w:id="27" w:name="conclusion"/>
    <w:p>
      <w:pPr>
        <w:pStyle w:val="Heading2"/>
      </w:pPr>
      <w:r>
        <w:t xml:space="preserve">8. Conclusion</w:t>
      </w:r>
    </w:p>
    <w:p>
      <w:pPr>
        <w:pStyle w:val="FirstParagraph"/>
      </w:pPr>
      <w:r>
        <w:t xml:space="preserve">The professional landscape for University Lecturers in Nigeria Abuja represents a critical nexus where national policy meets local implementation. This</w:t>
      </w:r>
      <w:r>
        <w:t xml:space="preserve"> </w:t>
      </w:r>
      <w:r>
        <w:rPr>
          <w:bCs/>
          <w:b/>
        </w:rPr>
        <w:t xml:space="preserve">Thesis Proposal</w:t>
      </w:r>
      <w:r>
        <w:t xml:space="preserve"> </w:t>
      </w:r>
      <w:r>
        <w:t xml:space="preserve">articulates the urgent need for context-specific research to address systemic underperformance and unlock the full potential of Abuja's higher education institutions. By centering on the lived experiences of lecturers within Nigeria's unique capital, this study will generate actionable insights for stakeholders invested in Nigeria’s educational transformation. The proposed research not only fills a critical gap in Nigerian academic literature but also provides a replicable model for analyzing faculty dynamics in other specialized urban educational ecosystems across Africa. Ultimately, it seeks to affirm the University Lecturer as an indispensable agent of progress—not merely within Nigeria Abuja, but as a catalyst for the nation's broader educational renaissance.</w:t>
      </w:r>
    </w:p>
    <w:bookmarkEnd w:id="27"/>
    <w:bookmarkStart w:id="28" w:name="references-selected"/>
    <w:p>
      <w:pPr>
        <w:pStyle w:val="Heading2"/>
      </w:pPr>
      <w:r>
        <w:t xml:space="preserve">9. References (Selected)</w:t>
      </w:r>
    </w:p>
    <w:p>
      <w:pPr>
        <w:numPr>
          <w:ilvl w:val="0"/>
          <w:numId w:val="1005"/>
        </w:numPr>
        <w:pStyle w:val="Compact"/>
      </w:pPr>
      <w:r>
        <w:t xml:space="preserve">National Universities Commission (NUC). (2013). National Policy on Education. Abuja: NUC Publications.</w:t>
      </w:r>
    </w:p>
    <w:p>
      <w:pPr>
        <w:numPr>
          <w:ilvl w:val="0"/>
          <w:numId w:val="1005"/>
        </w:numPr>
        <w:pStyle w:val="Compact"/>
      </w:pPr>
      <w:r>
        <w:t xml:space="preserve">Okeke, P. C. (2018). Challenges in the Nigerian University System: Implications for Quality Assurance. *Journal of Higher Education in Africa*, 16(2), 45–67.</w:t>
      </w:r>
    </w:p>
    <w:p>
      <w:pPr>
        <w:numPr>
          <w:ilvl w:val="0"/>
          <w:numId w:val="1005"/>
        </w:numPr>
        <w:pStyle w:val="Compact"/>
      </w:pPr>
      <w:r>
        <w:t xml:space="preserve">Adeleke, A., et al. (2019). Workload and Job Satisfaction Among Lecturers in South-Western Nigeria. *African Journal of Educational Studies*, 12(3), 88–105.</w:t>
      </w:r>
    </w:p>
    <w:p>
      <w:pPr>
        <w:numPr>
          <w:ilvl w:val="0"/>
          <w:numId w:val="1005"/>
        </w:numPr>
        <w:pStyle w:val="Compact"/>
      </w:pPr>
      <w:r>
        <w:t xml:space="preserve">National Universities Commission (NUC). (2023). Statistical Report on Tertiary Institutions in Nigeria. Abuja: NUC.</w:t>
      </w:r>
    </w:p>
    <w:p>
      <w:pPr>
        <w:pStyle w:val="FirstParagraph"/>
      </w:pPr>
      <w:r>
        <w:rPr>
          <w:iCs/>
          <w:i/>
        </w:rPr>
        <w:t xml:space="preserve">Word Count: 946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University Lecturers in Nigeria Abuja</dc:title>
  <dc:creator/>
  <dc:language>en</dc:language>
  <cp:keywords/>
  <dcterms:created xsi:type="dcterms:W3CDTF">2026-07-23T15:14:36Z</dcterms:created>
  <dcterms:modified xsi:type="dcterms:W3CDTF">2026-07-23T15:14:36Z</dcterms:modified>
</cp:coreProperties>
</file>

<file path=docProps/custom.xml><?xml version="1.0" encoding="utf-8"?>
<Properties xmlns="http://schemas.openxmlformats.org/officeDocument/2006/custom-properties" xmlns:vt="http://schemas.openxmlformats.org/officeDocument/2006/docPropsVTypes"/>
</file>