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Karachi</w:t>
      </w:r>
    </w:p>
    <w:bookmarkStart w:id="29" w:name="X9ffd3333a78e8ca4706f874d1d4078fc9662a9b"/>
    <w:p>
      <w:pPr>
        <w:pStyle w:val="Heading1"/>
      </w:pPr>
      <w:r>
        <w:t xml:space="preserve">Thesis Proposal: A Comprehensive Study of Challenges, Professional Development, and Institutional Support Systems for University Lecturers in Karachi, Pakistan</w:t>
      </w:r>
    </w:p>
    <w:bookmarkStart w:id="20" w:name="introduction-and-background"/>
    <w:p>
      <w:pPr>
        <w:pStyle w:val="Heading2"/>
      </w:pPr>
      <w:r>
        <w:t xml:space="preserve">1. Introduction and Background</w:t>
      </w:r>
    </w:p>
    <w:p>
      <w:pPr>
        <w:pStyle w:val="FirstParagraph"/>
      </w:pPr>
      <w:r>
        <w:t xml:space="preserve">The higher education sector in Pakistan serves as the cornerstone for national development, with Karachi emerging as the country's premier academic hub housing over 40 universities and 150+ degree-granting institutions. University Lecturers form the backbone of this ecosystem, directly shaping future professionals across disciplines. However, persistent challenges—ranging from inadequate resources to systemic underfunding—threaten their effectiveness in Karachi's unique socio-academic landscape. This Thesis Proposal addresses a critical gap: while Pakistan's Higher Education Commission (HEC) has initiated reforms, there is insufficient context-specific research on University Lecturers' lived experiences within Karachi's densely populated urban environment. With Karachi contributing 35% of Pakistan's graduate output, understanding the challenges faced by its University Lecturers is not merely academic—it is imperative for national educational equity and economic advancement.</w:t>
      </w:r>
    </w:p>
    <w:bookmarkEnd w:id="20"/>
    <w:bookmarkStart w:id="21" w:name="problem-statement"/>
    <w:p>
      <w:pPr>
        <w:pStyle w:val="Heading2"/>
      </w:pPr>
      <w:r>
        <w:t xml:space="preserve">2. Problem Statement</w:t>
      </w:r>
    </w:p>
    <w:p>
      <w:pPr>
        <w:pStyle w:val="FirstParagraph"/>
      </w:pPr>
      <w:r>
        <w:t xml:space="preserve">University Lecturers in Karachi operate amid intersecting pressures: chronic underfunding (with faculty-student ratios exceeding 1:45 compared to HEC's recommended 1:30), outdated curricula, bureaucratic inefficiencies, and rising student numbers. A 2023 HEC report revealed that 68% of lecturers in Karachi universities reported "significant work-related stress," while only 29% felt adequately supported for professional development. These conditions directly impact teaching quality, research output, and student retention—particularly in public institutions where resources are scarcest. Crucially, existing studies on Pakistani academia either generalize national data or focus on urban centers like Islamabad/Lahore, neglecting Karachi's distinct challenges: its megacity congestion affecting campus accessibility; diverse institutional types (private vs. public); and socioeconomic disparities among students. This Thesis Proposal therefore centers on Karachi as a microcosm of Pakistan's higher education crisis, arguing that context-specific solutions are vital for scalable reform.</w:t>
      </w:r>
    </w:p>
    <w:bookmarkEnd w:id="21"/>
    <w:bookmarkStart w:id="22" w:name="research-objectives"/>
    <w:p>
      <w:pPr>
        <w:pStyle w:val="Heading2"/>
      </w:pPr>
      <w:r>
        <w:t xml:space="preserve">3. Research Objectives</w:t>
      </w:r>
    </w:p>
    <w:p>
      <w:pPr>
        <w:numPr>
          <w:ilvl w:val="0"/>
          <w:numId w:val="1001"/>
        </w:numPr>
        <w:pStyle w:val="Compact"/>
      </w:pPr>
      <w:r>
        <w:t xml:space="preserve">To identify and categorize the top 5 systemic challenges (e.g., workload, resources, administrative support) affecting University Lecturers across Karachi's public and private universities.</w:t>
      </w:r>
    </w:p>
    <w:p>
      <w:pPr>
        <w:numPr>
          <w:ilvl w:val="0"/>
          <w:numId w:val="1001"/>
        </w:numPr>
        <w:pStyle w:val="Compact"/>
      </w:pPr>
      <w:r>
        <w:t xml:space="preserve">To analyze the correlation between these challenges and lecturers' job satisfaction, teaching efficacy, and research productivity in Karachi's unique context.</w:t>
      </w:r>
    </w:p>
    <w:p>
      <w:pPr>
        <w:numPr>
          <w:ilvl w:val="0"/>
          <w:numId w:val="1001"/>
        </w:numPr>
        <w:pStyle w:val="Compact"/>
      </w:pPr>
      <w:r>
        <w:t xml:space="preserve">To evaluate the effectiveness of current HEC initiatives (e.g., "Faculty Development Programs") when implemented by University Lecturers in Karachi institutions.</w:t>
      </w:r>
    </w:p>
    <w:p>
      <w:pPr>
        <w:numPr>
          <w:ilvl w:val="0"/>
          <w:numId w:val="1001"/>
        </w:numPr>
        <w:pStyle w:val="Compact"/>
      </w:pPr>
      <w:r>
        <w:t xml:space="preserve">To co-design actionable policy recommendations with stakeholders for enhancing institutional support structures specific to Karachi's academic ecosystem.</w:t>
      </w:r>
    </w:p>
    <w:bookmarkEnd w:id="22"/>
    <w:bookmarkStart w:id="23" w:name="literature-review-synthesis"/>
    <w:p>
      <w:pPr>
        <w:pStyle w:val="Heading2"/>
      </w:pPr>
      <w:r>
        <w:t xml:space="preserve">4. Literature Review (Synthesis)</w:t>
      </w:r>
    </w:p>
    <w:p>
      <w:pPr>
        <w:pStyle w:val="FirstParagraph"/>
      </w:pPr>
      <w:r>
        <w:t xml:space="preserve">While global literature emphasizes lecturer burnout and resource gaps (Bennett, 2019), Pakistan-specific studies remain sparse. Early work by Khan (2018) noted "chronic underinvestment" in Karachi universities but lacked granular data. More recent HEC-funded research (Afridi &amp; Shah, 2021) identified inadequate digital infrastructure as a barrier to online teaching post-pandemic—but this was limited to three institutions. Crucially, no study has holistically examined how Karachi's urban dynamics (e.g., traffic-induced attendance issues, multi-campus operations) compound these challenges. This Thesis Proposal bridges that gap by integrating urban studies with academic development theory, positioning Karachi as a critical case for Pakistan's educational trajectory.</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w:t>
      </w:r>
    </w:p>
    <w:p>
      <w:pPr>
        <w:numPr>
          <w:ilvl w:val="0"/>
          <w:numId w:val="1002"/>
        </w:numPr>
        <w:pStyle w:val="Compact"/>
      </w:pPr>
      <w:r>
        <w:rPr>
          <w:bCs/>
          <w:b/>
        </w:rPr>
        <w:t xml:space="preserve">Phase 1 (Quantitative):</w:t>
      </w:r>
      <w:r>
        <w:t xml:space="preserve"> </w:t>
      </w:r>
      <w:r>
        <w:t xml:space="preserve">Stratified random sampling of 450 University Lecturers from Karachi's top 15 universities (divided equally between public and private sectors). A validated survey instrument will measure workload, resource access, institutional support, and job satisfaction using a Likert scale. Data will be analyzed via SPSS for correlation/ANOVA.</w:t>
      </w:r>
    </w:p>
    <w:p>
      <w:pPr>
        <w:numPr>
          <w:ilvl w:val="0"/>
          <w:numId w:val="1002"/>
        </w:numPr>
        <w:pStyle w:val="Compact"/>
      </w:pPr>
      <w:r>
        <w:rPr>
          <w:bCs/>
          <w:b/>
        </w:rPr>
        <w:t xml:space="preserve">Phase 2 (Qualitative):</w:t>
      </w:r>
      <w:r>
        <w:t xml:space="preserve"> </w:t>
      </w:r>
      <w:r>
        <w:t xml:space="preserve">In-depth interviews with 30 lecturers (selected from survey respondents) and 15 administrators across diverse institutions. Focus groups will explore contextual nuances (e.g., "How does Karachi's traffic culture impact your preparation time?"). Thematic analysis using NVivo will uncover root causes.</w:t>
      </w:r>
    </w:p>
    <w:p>
      <w:pPr>
        <w:numPr>
          <w:ilvl w:val="0"/>
          <w:numId w:val="1002"/>
        </w:numPr>
        <w:pStyle w:val="Compact"/>
      </w:pPr>
      <w:r>
        <w:rPr>
          <w:bCs/>
          <w:b/>
        </w:rPr>
        <w:t xml:space="preserve">Contextual Anchoring:</w:t>
      </w:r>
      <w:r>
        <w:t xml:space="preserve"> </w:t>
      </w:r>
      <w:r>
        <w:t xml:space="preserve">All data collection will occur within Karachi, with sampling ensuring representation from districts like Saddar (historic universities), Clifton (private institutions), and Korangi (emerging public universities) to capture geographic diversity.</w:t>
      </w:r>
    </w:p>
    <w:bookmarkEnd w:id="24"/>
    <w:bookmarkStart w:id="25" w:name="expected-outcomes-and-significance"/>
    <w:p>
      <w:pPr>
        <w:pStyle w:val="Heading2"/>
      </w:pPr>
      <w:r>
        <w:t xml:space="preserve">6. Expected Outcomes and Significance</w:t>
      </w:r>
    </w:p>
    <w:p>
      <w:pPr>
        <w:pStyle w:val="FirstParagraph"/>
      </w:pPr>
      <w:r>
        <w:t xml:space="preserve">This research will produce a robust evidence base for Karachi-specific interventions. Expected outcomes include:</w:t>
      </w:r>
    </w:p>
    <w:p>
      <w:pPr>
        <w:numPr>
          <w:ilvl w:val="0"/>
          <w:numId w:val="1003"/>
        </w:numPr>
        <w:pStyle w:val="Compact"/>
      </w:pPr>
      <w:r>
        <w:t xml:space="preserve">A validated taxonomy of challenges unique to University Lecturers in Pakistan's largest city.</w:t>
      </w:r>
    </w:p>
    <w:p>
      <w:pPr>
        <w:numPr>
          <w:ilvl w:val="0"/>
          <w:numId w:val="1003"/>
        </w:numPr>
        <w:pStyle w:val="Compact"/>
      </w:pPr>
      <w:r>
        <w:t xml:space="preserve">Data-driven recommendations for HEC and universities (e.g., "traffic-aware teaching schedules," localized digital infrastructure plans).</w:t>
      </w:r>
    </w:p>
    <w:p>
      <w:pPr>
        <w:numPr>
          <w:ilvl w:val="0"/>
          <w:numId w:val="1003"/>
        </w:numPr>
        <w:pStyle w:val="Compact"/>
      </w:pPr>
      <w:r>
        <w:t xml:space="preserve">A policy brief for Karachi's District Education Authority, focusing on resource allocation equity.</w:t>
      </w:r>
    </w:p>
    <w:p>
      <w:pPr>
        <w:pStyle w:val="FirstParagraph"/>
      </w:pPr>
      <w:r>
        <w:t xml:space="preserve">The significance extends beyond academia: By directly addressing barriers to lecturer effectiveness in Karachi—where 1.5 million students are enrolled across universities—this study will contribute to Pakistan's human capital development goals. For instance, reducing lecturer burnout could improve graduation rates (currently at 38% in Karachi public universities vs. 62% in private ones), directly supporting national targets like the "National Education Policy 2025." Ultimately, this Thesis Proposal positions University Lecturers as central agents of change rather than passive subjects of reform, aligning with Pakistan's vision for a knowledge-based economy.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Preliminary report, validated survey instrument</w:t>
      </w:r>
    </w:p>
    <w:p>
      <w:pPr>
        <w:pStyle w:val="BodyText"/>
      </w:pPr>
      <w:r>
        <w:t xml:space="preserve">Quantitative Data Collection &amp; Analysis</w:t>
      </w:r>
    </w:p>
    <w:p>
      <w:pPr>
        <w:pStyle w:val="BodyText"/>
      </w:pPr>
      <w:r>
        <w:t xml:space="preserve">Months 4-8</w:t>
      </w:r>
    </w:p>
    <w:p>
      <w:pPr>
        <w:pStyle w:val="BodyText"/>
      </w:pPr>
      <w:r>
        <w:t xml:space="preserve">Survey dataset, statistical analysis report</w:t>
      </w:r>
    </w:p>
    <w:p>
      <w:pPr>
        <w:pStyle w:val="BodyText"/>
      </w:pPr>
      <w:r>
        <w:t xml:space="preserve">Qualitative Fieldwork &amp; Theme Development</w:t>
      </w:r>
    </w:p>
    <w:p>
      <w:pPr>
        <w:pStyle w:val="BodyText"/>
      </w:pPr>
      <w:r>
        <w:t xml:space="preserve">Months 9-12</w:t>
      </w:r>
    </w:p>
    <w:bookmarkEnd w:id="26"/>
    <w:bookmarkStart w:id="27" w:name="conclusion"/>
    <w:p>
      <w:pPr>
        <w:pStyle w:val="Heading2"/>
      </w:pPr>
      <w:r>
        <w:t xml:space="preserve">8. Conclusion</w:t>
      </w:r>
    </w:p>
    <w:p>
      <w:pPr>
        <w:pStyle w:val="FirstParagraph"/>
      </w:pPr>
      <w:r>
        <w:t xml:space="preserve">This Thesis Proposal addresses an urgent, under-researched nexus: the professional reality of University Lecturers in Karachi, Pakistan. As the city drives over a third of Pakistan's academic output, neglecting its lecturers’ challenges undermines national educational progress. By centering Karachi’s urban complexity and grounding solutions in local evidence—rather than relying on generic HEC frameworks—this research will deliver actionable insights for policymakers, university administrators, and educators across Pakistan. The findings promise not only to uplift Karachi's teaching workforce but also to establish a replicable model for studying University Lecturers in other major Pakistani cities. In a nation where higher education is pivotal for economic growth, investing in its lecturers is non-negotiable; this Thesis Proposal lays the foundation for that investment.</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University Lecturers in Pakistan Karachi</dc:title>
  <dc:creator/>
  <dc:language>en</dc:language>
  <cp:keywords/>
  <dcterms:created xsi:type="dcterms:W3CDTF">2025-12-11T10:47:00Z</dcterms:created>
  <dcterms:modified xsi:type="dcterms:W3CDTF">2025-12-11T10:47:00Z</dcterms:modified>
</cp:coreProperties>
</file>

<file path=docProps/custom.xml><?xml version="1.0" encoding="utf-8"?>
<Properties xmlns="http://schemas.openxmlformats.org/officeDocument/2006/custom-properties" xmlns:vt="http://schemas.openxmlformats.org/officeDocument/2006/docPropsVTypes"/>
</file>