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9" w:name="X154d98372c915a4b8fb1196f050a02323b556a9"/>
    <w:p>
      <w:pPr>
        <w:pStyle w:val="Heading1"/>
      </w:pPr>
      <w:r>
        <w:t xml:space="preserve">Thesis Proposal: Professional Development and Institutional Support for University Lecturers in Qatar Doha</w:t>
      </w:r>
    </w:p>
    <w:bookmarkStart w:id="20" w:name="introduction-and-background"/>
    <w:p>
      <w:pPr>
        <w:pStyle w:val="Heading2"/>
      </w:pPr>
      <w:r>
        <w:t xml:space="preserve">1. Introduction and Background</w:t>
      </w:r>
    </w:p>
    <w:p>
      <w:pPr>
        <w:pStyle w:val="FirstParagraph"/>
      </w:pPr>
      <w:r>
        <w:t xml:space="preserve">The State of Qatar, through its national Vision 2030, has strategically positioned higher education as a cornerstone of economic diversification and human capital development. Doha, as the vibrant capital city hosting prestigious international branch campuses (e.g., Education City institutions), has become a regional hub for advanced academic training. University lecturers serve as the pivotal agents in this educational ecosystem, directly shaping Qatar's future workforce and intellectual landscape. However, despite significant investments in campus infrastructure and student enrollment growth, a critical gap persists: the systematic professional development framework for university lecturers remains underdeveloped relative to international standards. This thesis proposal addresses this imperative by investigating how University Lecturer effectiveness can be optimized within Doha's unique academic context, aligning with Qatar's national educational aspirations.</w:t>
      </w:r>
    </w:p>
    <w:bookmarkEnd w:id="20"/>
    <w:bookmarkStart w:id="21" w:name="problem-statement"/>
    <w:p>
      <w:pPr>
        <w:pStyle w:val="Heading2"/>
      </w:pPr>
      <w:r>
        <w:t xml:space="preserve">2. Problem Statement</w:t>
      </w:r>
    </w:p>
    <w:p>
      <w:pPr>
        <w:pStyle w:val="FirstParagraph"/>
      </w:pPr>
      <w:r>
        <w:t xml:space="preserve">Current literature reveals a disconnect between Qatar's ambitious educational vision and the actual support structures for its university teaching staff. While institutions like Qatar University and Hamad Bin Khalifa University attract globally recognized faculty, retention challenges and inconsistent teaching quality persist due to fragmented professional development initiatives. Key issues include: (a) insufficient culturally responsive pedagogy training for international lecturers adapting to Qatari student learning styles; (b) limited career progression pathways that fail to incentivize long-term commitment; and (c) minimal institutional mechanisms for peer mentorship in Doha's rapidly evolving academic environment. These challenges directly impact student engagement, research output, and Qatar's capacity to meet its Vision 2030 target of producing locally relevant, globally competitive graduates. Without addressing these systemic gaps through evidence-based strategies for University Lecturers, Qatar risks underutilizing its human capital investment in higher education.</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 University Lecturers identify as most critical for effective teaching within Doha's multi-cultural university settings?</w:t>
      </w:r>
    </w:p>
    <w:p>
      <w:pPr>
        <w:numPr>
          <w:ilvl w:val="0"/>
          <w:numId w:val="1001"/>
        </w:numPr>
        <w:pStyle w:val="Compact"/>
      </w:pPr>
      <w:r>
        <w:t xml:space="preserve">How do institutional policies and support structures in Doha's universities currently facilitate or hinder lecturer effectiveness?</w:t>
      </w:r>
    </w:p>
    <w:p>
      <w:pPr>
        <w:numPr>
          <w:ilvl w:val="0"/>
          <w:numId w:val="1001"/>
        </w:numPr>
        <w:pStyle w:val="Compact"/>
      </w:pPr>
      <w:r>
        <w:t xml:space="preserve">What culturally adaptive teaching methodologies demonstrate the highest correlation with student success metrics in Qatar's context?</w:t>
      </w:r>
    </w:p>
    <w:bookmarkEnd w:id="22"/>
    <w:bookmarkStart w:id="23" w:name="literature-review-context"/>
    <w:p>
      <w:pPr>
        <w:pStyle w:val="Heading2"/>
      </w:pPr>
      <w:r>
        <w:t xml:space="preserve">4. Literature Review Context</w:t>
      </w:r>
    </w:p>
    <w:p>
      <w:pPr>
        <w:pStyle w:val="FirstParagraph"/>
      </w:pPr>
      <w:r>
        <w:t xml:space="preserve">Existing scholarship on university lecturers predominantly focuses on Western/European models (e.g., Hargreaves &amp; Fullan, 2012), neglecting Gulf-specific dynamics. Recent Gulf studies (Al-Khalifa, 2019; Al-Mahrooqi, 2021) highlight challenges in faculty retention and cultural adaptation but lack comprehensive analysis of institutional support systems. Qatar's unique position as a host to both local and international institutions creates a distinctive case study: lecturers navigate between Qatari cultural expectations, global academic standards, and diverse student demographics. This research will bridge the gap by contextualizing global best practices within Doha's educational ecosystem, moving beyond generic professional development frameworks to address Qatar-specific needs.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University Lecturers across Doha's major institutions (Qatar University, HBKU, Education City affiliates), assessing perceived support needs, teaching challenges, and institutional satisfaction using validated scales adapted for Middle Eastern contexts.</w:t>
      </w:r>
    </w:p>
    <w:p>
      <w:pPr>
        <w:numPr>
          <w:ilvl w:val="0"/>
          <w:numId w:val="1002"/>
        </w:numPr>
        <w:pStyle w:val="Compact"/>
      </w:pPr>
      <w:r>
        <w:rPr>
          <w:bCs/>
          <w:b/>
        </w:rPr>
        <w:t xml:space="preserve">Phase 2 (Qualitative):</w:t>
      </w:r>
      <w:r>
        <w:t xml:space="preserve"> </w:t>
      </w:r>
      <w:r>
        <w:t xml:space="preserve">In-depth interviews with 30 lecturers and 15 senior academic administrators to explore nuanced barriers to effectiveness and successful intervention models.</w:t>
      </w:r>
    </w:p>
    <w:p>
      <w:pPr>
        <w:numPr>
          <w:ilvl w:val="0"/>
          <w:numId w:val="1002"/>
        </w:numPr>
        <w:pStyle w:val="Compact"/>
      </w:pPr>
      <w:r>
        <w:rPr>
          <w:bCs/>
          <w:b/>
        </w:rPr>
        <w:t xml:space="preserve">Phase 3 (Action Research):</w:t>
      </w:r>
      <w:r>
        <w:t xml:space="preserve"> </w:t>
      </w:r>
      <w:r>
        <w:t xml:space="preserve">Collaborative workshop design with key stakeholders at Doha-based institutions, co-developing a contextualized Professional Development Framework for University Lecturers based on research findings.</w:t>
      </w:r>
    </w:p>
    <w:p>
      <w:pPr>
        <w:pStyle w:val="FirstParagraph"/>
      </w:pPr>
      <w:r>
        <w:t xml:space="preserve">Data analysis will utilize SPSS for quantitative patterns and thematic analysis software (NVivo) for qualitative insights. Ethical approval will be secured through Qatar University's Research Ethics Committee, ensuring strict confidentiality protocols given the sensitive nature of academic institutional feedback in a culturally conservative environment.</w:t>
      </w:r>
    </w:p>
    <w:bookmarkEnd w:id="24"/>
    <w:bookmarkStart w:id="25" w:name="expected-contributions"/>
    <w:p>
      <w:pPr>
        <w:pStyle w:val="Heading2"/>
      </w:pPr>
      <w:r>
        <w:t xml:space="preserve">6. Expected Contributions</w:t>
      </w:r>
    </w:p>
    <w:p>
      <w:pPr>
        <w:pStyle w:val="FirstParagraph"/>
      </w:pPr>
      <w:r>
        <w:t xml:space="preserve">This thesis will deliver three critical contributions:</w:t>
      </w:r>
    </w:p>
    <w:p>
      <w:pPr>
        <w:numPr>
          <w:ilvl w:val="0"/>
          <w:numId w:val="1003"/>
        </w:numPr>
        <w:pStyle w:val="Compact"/>
      </w:pPr>
      <w:r>
        <w:rPr>
          <w:bCs/>
          <w:b/>
        </w:rPr>
        <w:t xml:space="preserve">Practical Framework:</w:t>
      </w:r>
      <w:r>
        <w:t xml:space="preserve"> </w:t>
      </w:r>
      <w:r>
        <w:t xml:space="preserve">A tailored Professional Development Model for University Lecturers in Doha, integrating Qatar's cultural values (e.g., respect for authority, communal learning) with evidence-based pedagogical strategies. This framework will include modules on Qatari student engagement techniques, cross-cultural communication, and research-teaching integration.</w:t>
      </w:r>
    </w:p>
    <w:p>
      <w:pPr>
        <w:numPr>
          <w:ilvl w:val="0"/>
          <w:numId w:val="1003"/>
        </w:numPr>
        <w:pStyle w:val="Compact"/>
      </w:pPr>
      <w:r>
        <w:rPr>
          <w:bCs/>
          <w:b/>
        </w:rPr>
        <w:t xml:space="preserve">Policy Impact:</w:t>
      </w:r>
      <w:r>
        <w:t xml:space="preserve"> </w:t>
      </w:r>
      <w:r>
        <w:t xml:space="preserve">Concrete recommendations for institutional leaders in Doha universities to revise lecturer appointment criteria, tenure processes, and support structures—directly aligning with Qatar's Ministry of Education’s "Academic Excellence Strategy 2030."</w:t>
      </w:r>
    </w:p>
    <w:p>
      <w:pPr>
        <w:numPr>
          <w:ilvl w:val="0"/>
          <w:numId w:val="1003"/>
        </w:numPr>
        <w:pStyle w:val="Compact"/>
      </w:pPr>
      <w:r>
        <w:rPr>
          <w:bCs/>
          <w:b/>
        </w:rPr>
        <w:t xml:space="preserve">Scholarly Contribution:</w:t>
      </w:r>
      <w:r>
        <w:t xml:space="preserve"> </w:t>
      </w:r>
      <w:r>
        <w:t xml:space="preserve">A foundational study contextualizing higher education research within the Gulf Arab region, challenging universalist assumptions in global academic literature and establishing Doha as a case study for educational transformation in resource-rich emerging economies.</w:t>
      </w:r>
    </w:p>
    <w:bookmarkEnd w:id="25"/>
    <w:bookmarkStart w:id="26" w:name="significance-to-qatar-doha"/>
    <w:p>
      <w:pPr>
        <w:pStyle w:val="Heading2"/>
      </w:pPr>
      <w:r>
        <w:t xml:space="preserve">7. Significance to Qatar Doha</w:t>
      </w:r>
    </w:p>
    <w:p>
      <w:pPr>
        <w:pStyle w:val="FirstParagraph"/>
      </w:pPr>
      <w:r>
        <w:t xml:space="preserve">The relevance of this research is paramount to Qatar's national development trajectory. University Lecturers are the engine driving Vision 2030’s human development pillar; their effectiveness directly determines whether Doha can transition from a knowledge-importing to a knowledge-producing hub. By systematically addressing lecturer support, this study will: (a) enhance student learning outcomes across Doha’s campuses; (b) increase institutional competitiveness in attracting top-tier international faculty; and (c) foster a sustainable academic culture that reflects Qatar's national identity while embracing global best practices. The proposed framework will be designed for immediate implementability by institutions like the Qatar University Teaching and Learning Center, ensuring tangible impact within the 2023-2030 timeframe.</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and instrument development (with Doha-based academic advisors).</w:t>
      </w:r>
      <w:r>
        <w:br/>
      </w:r>
      <w:r>
        <w:rPr>
          <w:bCs/>
          <w:b/>
        </w:rPr>
        <w:t xml:space="preserve">Months 4-6:</w:t>
      </w:r>
      <w:r>
        <w:t xml:space="preserve"> </w:t>
      </w:r>
      <w:r>
        <w:t xml:space="preserve">Institutional approvals, survey deployment, and data collection across Doha campuses.</w:t>
      </w:r>
      <w:r>
        <w:br/>
      </w:r>
      <w:r>
        <w:rPr>
          <w:bCs/>
          <w:b/>
        </w:rPr>
        <w:t xml:space="preserve">Months 7-9:</w:t>
      </w:r>
      <w:r>
        <w:t xml:space="preserve"> </w:t>
      </w:r>
      <w:r>
        <w:t xml:space="preserve">Qualitative interviews and data analysis.</w:t>
      </w:r>
      <w:r>
        <w:br/>
      </w:r>
      <w:r>
        <w:rPr>
          <w:bCs/>
          <w:b/>
        </w:rPr>
        <w:t xml:space="preserve">Months 10-12:</w:t>
      </w:r>
      <w:r>
        <w:t xml:space="preserve"> </w:t>
      </w:r>
      <w:r>
        <w:t xml:space="preserve">Framework development, stakeholder workshops in Doha, and thesis drafting.</w:t>
      </w:r>
    </w:p>
    <w:p>
      <w:pPr>
        <w:pStyle w:val="BodyText"/>
      </w:pPr>
      <w:r>
        <w:t xml:space="preserve">Critical resources include partnerships with Education City institutions for access to lecturers, a $5,000 budget for survey incentives and travel within Doha (approved by Qatar University Research Support Office), and collaboration with the Center for Academic Excellence at HBKU. All fieldwork will comply strictly with Qatar's Qatari Cultural Guidelines.</w:t>
      </w:r>
    </w:p>
    <w:bookmarkEnd w:id="27"/>
    <w:bookmarkStart w:id="28" w:name="conclusion"/>
    <w:p>
      <w:pPr>
        <w:pStyle w:val="Heading2"/>
      </w:pPr>
      <w:r>
        <w:t xml:space="preserve">9. Conclusion</w:t>
      </w:r>
    </w:p>
    <w:p>
      <w:pPr>
        <w:pStyle w:val="FirstParagraph"/>
      </w:pPr>
      <w:r>
        <w:t xml:space="preserve">In an era where knowledge economy competitiveness hinges on educational excellence, this thesis directly addresses a strategic vulnerability in Qatar Doha’s academic infrastructure. By centering the experiences and needs of University Lecturers—the most influential yet understudied workforce in Doha’s higher education system—this research will provide actionable pathways to transform institutional capacity. The proposed work transcends academic inquiry; it is an investment in Qatar's sovereign human capital, ensuring that every lecture delivered in Doha's classrooms contributes meaningfully to the nation's sustainable development goals. This Thesis Proposal represents a necessary step toward building an education sector that mirrors Qatar’s ambition: globally connected, culturally grounded, and profoundly effective.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Qatar Doha</dc:title>
  <dc:creator/>
  <dc:language>en</dc:language>
  <cp:keywords/>
  <dcterms:created xsi:type="dcterms:W3CDTF">2026-07-20T03:47:47Z</dcterms:created>
  <dcterms:modified xsi:type="dcterms:W3CDTF">2026-07-20T03:47:47Z</dcterms:modified>
</cp:coreProperties>
</file>

<file path=docProps/custom.xml><?xml version="1.0" encoding="utf-8"?>
<Properties xmlns="http://schemas.openxmlformats.org/officeDocument/2006/custom-properties" xmlns:vt="http://schemas.openxmlformats.org/officeDocument/2006/docPropsVTypes"/>
</file>