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Russia,</w:t>
      </w:r>
      <w:r>
        <w:t xml:space="preserve"> </w:t>
      </w:r>
      <w:r>
        <w:t xml:space="preserve">Moscow</w:t>
      </w:r>
    </w:p>
    <w:bookmarkStart w:id="28" w:name="Xd4cf1faf6dadc2ec25537406801cb3aa4388e9e"/>
    <w:p>
      <w:pPr>
        <w:pStyle w:val="Heading1"/>
      </w:pPr>
      <w:r>
        <w:t xml:space="preserve">Thesis Proposal: Evolving Role and Professional Development of University Lecturers in Russia, Moscow</w:t>
      </w:r>
    </w:p>
    <w:bookmarkStart w:id="20" w:name="abstract"/>
    <w:p>
      <w:pPr>
        <w:pStyle w:val="Heading2"/>
      </w:pPr>
      <w:r>
        <w:t xml:space="preserve">Abstract</w:t>
      </w:r>
    </w:p>
    <w:p>
      <w:pPr>
        <w:pStyle w:val="FirstParagraph"/>
      </w:pPr>
      <w:r>
        <w:t xml:space="preserve">This Thesis Proposal outlines a research project investigating the transformative dynamics within the academic profession of University Lecturers across higher education institutions in Moscow, Russia. The study addresses critical gaps in understanding how systemic reforms, digitalization imperatives, and shifting pedagogical expectations are redefining the core responsibilities, professional identity, and career trajectories of University Lecturers. Focusing specifically on Moscow—a hub for Russia's most prestigious universities (e.g., Lomonosov Moscow State University, Higher School of Economics, MGIMO)—this research aims to provide evidence-based insights crucial for institutional strategy and national higher education policy development. The proposed study will employ a mixed-methods approach, combining qualitative interviews with lecturers and quantitative analysis of institutional data from key Moscow universities to map the current landscape and identify actionable pathways for lecturer support within the Russian academic ecosystem.</w:t>
      </w:r>
    </w:p>
    <w:bookmarkEnd w:id="20"/>
    <w:bookmarkStart w:id="21" w:name="Xa0fcd7eee74742df2f36295c21479bdb03e725b"/>
    <w:p>
      <w:pPr>
        <w:pStyle w:val="Heading2"/>
      </w:pPr>
      <w:r>
        <w:t xml:space="preserve">1. Introduction: Contextualizing University Lecturers in Russia's Higher Education</w:t>
      </w:r>
    </w:p>
    <w:p>
      <w:pPr>
        <w:pStyle w:val="FirstParagraph"/>
      </w:pPr>
      <w:r>
        <w:t xml:space="preserve">The role of the University Lecturer in Russia represents a pivotal yet often underexamined cornerstone of tertiary education. Historically, this position has been primarily associated with teaching delivery, frequently within a rigidly structured curriculum framework influenced by Soviet-era educational paradigms. However, the Russian higher education sector is undergoing profound transformation driven by national initiatives like the "National Project for Education" and alignment with the Bologna Process principles. This evolution places increasing demands on University Lecturers to integrate research-into-teaching, adopt innovative pedagogical methodologies, and engage in international academic collaboration—expectations that significantly diverge from traditional models. Moscow, as the political, economic, and academic epicenter of Russia, hosts institutions at the forefront of these reforms. Consequently, understanding the lived experience and professional development needs of University Lecturers within this specific Moscow context is not merely academically valuable but essential for ensuring the quality and global competitiveness of Russian higher education.</w:t>
      </w:r>
    </w:p>
    <w:bookmarkEnd w:id="21"/>
    <w:bookmarkStart w:id="22" w:name="Xfb589cf5d24f112dc03501af615e2c5471b0aee"/>
    <w:p>
      <w:pPr>
        <w:pStyle w:val="Heading2"/>
      </w:pPr>
      <w:r>
        <w:t xml:space="preserve">2. Problem Statement: The Pressing Need for Research on Moscow University Lecturers</w:t>
      </w:r>
    </w:p>
    <w:p>
      <w:pPr>
        <w:pStyle w:val="FirstParagraph"/>
      </w:pPr>
      <w:r>
        <w:t xml:space="preserve">Despite Russia's significant investment in higher education modernization, a critical gap persists in empirical research focused specifically on the professional conditions and evolving role of University Lecturers, particularly within Moscow's leading universities. Existing literature often conflates lecturer roles with those of professors or associate professors (dozent), overlooking their unique position as the primary teaching workforce. Key challenges include: excessive teaching loads limiting research capacity; inadequate institutional support for pedagogical development; ambiguity in career progression pathways from lecturer to senior positions; and the rapid, often poorly supported, integration of digital learning tools post-pandemic. These issues are amplified in Moscow due to higher institutional expectations and greater competition for academic resources. The current lack of nuanced understanding hinders effective policy-making at both university and federal levels (e.g., Ministry of Science and Higher Education). This Thesis Proposal directly addresses this gap by centering the University Lecturer experience within the specific, high-stakes environment of Russia's capital city, Moscow.</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evolving definition, responsibilities, and perceived professional identity of University Lecturers across selected higher education institutions in Moscow.</w:t>
      </w:r>
    </w:p>
    <w:p>
      <w:pPr>
        <w:numPr>
          <w:ilvl w:val="0"/>
          <w:numId w:val="1001"/>
        </w:numPr>
        <w:pStyle w:val="Compact"/>
      </w:pPr>
      <w:r>
        <w:t xml:space="preserve">To identify the primary structural (e.g., workload policies, career frameworks), institutional (e.g., support services, culture), and personal factors influencing lecturer effectiveness and well-being in Moscow's academic context.</w:t>
      </w:r>
    </w:p>
    <w:p>
      <w:pPr>
        <w:numPr>
          <w:ilvl w:val="0"/>
          <w:numId w:val="1001"/>
        </w:numPr>
        <w:pStyle w:val="Compact"/>
      </w:pPr>
      <w:r>
        <w:t xml:space="preserve">To evaluate the impact of digital transformation initiatives on lecturer roles, challenges faced during implementation, and identified needs for targeted professional development.</w:t>
      </w:r>
    </w:p>
    <w:p>
      <w:pPr>
        <w:numPr>
          <w:ilvl w:val="0"/>
          <w:numId w:val="1001"/>
        </w:numPr>
        <w:pStyle w:val="Compact"/>
      </w:pPr>
      <w:r>
        <w:t xml:space="preserve">To develop evidence-based recommendations for Moscow universities and Russian national policy bodies to enhance support systems, career progression opportunities, and overall professional satisfaction for University Lecturers.</w:t>
      </w:r>
    </w:p>
    <w:bookmarkEnd w:id="23"/>
    <w:bookmarkStart w:id="24" w:name="methodology"/>
    <w:p>
      <w:pPr>
        <w:pStyle w:val="Heading2"/>
      </w:pPr>
      <w:r>
        <w:t xml:space="preserve">4. Methodology</w:t>
      </w:r>
    </w:p>
    <w:p>
      <w:pPr>
        <w:pStyle w:val="FirstParagraph"/>
      </w:pPr>
      <w:r>
        <w:t xml:space="preserve">This study will utilize a sequential mixed-methods design. Phase 1 involves in-depth semi-structured interviews with 30-40 University Lecturers from diverse Moscow universities (representing state, federal, and private institutions), focusing on their daily responsibilities, challenges, perceptions of career development, and adaptation to change. Phase 2 will employ a quantitative survey distributed to a larger cohort (n=150+) within the same institutions to statistically validate key findings from Phase 1 and identify patterns across different university types. Data analysis will utilize thematic analysis for qualitative data and descriptive/inferential statistics for survey responses, triangulated with relevant institutional documents (e.g., teaching load policies, HR frameworks) obtained through formal requests. Ethical considerations are paramount, with all participants providing informed consent; anonymity will be strictly maintained.</w:t>
      </w:r>
    </w:p>
    <w:bookmarkEnd w:id="24"/>
    <w:bookmarkStart w:id="25" w:name="X26277bd3d2b63d0fec5b60535c0ba55ae728413"/>
    <w:p>
      <w:pPr>
        <w:pStyle w:val="Heading2"/>
      </w:pPr>
      <w:r>
        <w:t xml:space="preserve">5. Significance of the Research: Why Focus on Russia and Moscow?</w:t>
      </w:r>
    </w:p>
    <w:p>
      <w:pPr>
        <w:pStyle w:val="FirstParagraph"/>
      </w:pPr>
      <w:r>
        <w:t xml:space="preserve">The significance of this Thesis Proposal lies in its precise focus. While international literature offers perspectives on academic staff development, it cannot capture the unique confluence of Russian higher education policy, state-driven reform agendas, and the specific pressures within Moscow's elite academic environment. A study confined to Russia (and specifically Moscow) is indispensable for:</w:t>
      </w:r>
    </w:p>
    <w:p>
      <w:pPr>
        <w:numPr>
          <w:ilvl w:val="0"/>
          <w:numId w:val="1002"/>
        </w:numPr>
        <w:pStyle w:val="Compact"/>
      </w:pPr>
      <w:r>
        <w:t xml:space="preserve">Informing localized strategies for Moscow universities to retain and develop their critical teaching workforce.</w:t>
      </w:r>
    </w:p>
    <w:p>
      <w:pPr>
        <w:numPr>
          <w:ilvl w:val="0"/>
          <w:numId w:val="1002"/>
        </w:numPr>
        <w:pStyle w:val="Compact"/>
      </w:pPr>
      <w:r>
        <w:t xml:space="preserve">Providing actionable data for the Russian Ministry of Science and Higher Education to refine national policies on academic staff management, moving beyond generic frameworks towards context-specific solutions.</w:t>
      </w:r>
    </w:p>
    <w:p>
      <w:pPr>
        <w:numPr>
          <w:ilvl w:val="0"/>
          <w:numId w:val="1002"/>
        </w:numPr>
        <w:pStyle w:val="Compact"/>
      </w:pPr>
      <w:r>
        <w:t xml:space="preserve">Contributing original empirical knowledge to the field of comparative higher education, particularly regarding post-Soviet academic professionalization.</w:t>
      </w:r>
    </w:p>
    <w:p>
      <w:pPr>
        <w:numPr>
          <w:ilvl w:val="0"/>
          <w:numId w:val="1002"/>
        </w:numPr>
        <w:pStyle w:val="Compact"/>
      </w:pPr>
      <w:r>
        <w:t xml:space="preserve">Enhancing the quality of undergraduate and graduate education delivered by University Lecturers across Russia, as their effectiveness directly shapes student outcomes and institutional reputation—especially vital for Moscow's globally recognized institutions.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comprehensive understanding of the modern University Lecturer's experience in Russia, Moscow. It will move beyond descriptive accounts to offer a nuanced analysis of the interplay between national policy, institutional culture, and individual lecturer agency. The expected outcome is a detailed report with concrete recommendations for:</w:t>
      </w:r>
    </w:p>
    <w:p>
      <w:pPr>
        <w:numPr>
          <w:ilvl w:val="0"/>
          <w:numId w:val="1003"/>
        </w:numPr>
        <w:pStyle w:val="Compact"/>
      </w:pPr>
      <w:r>
        <w:t xml:space="preserve">University leadership (Moscow): Implementing revised workload models prioritizing teaching quality and research integration; establishing robust, accessible lecturer-specific professional development programs; clarifying transparent career progression ladders.</w:t>
      </w:r>
    </w:p>
    <w:p>
      <w:pPr>
        <w:numPr>
          <w:ilvl w:val="0"/>
          <w:numId w:val="1003"/>
        </w:numPr>
        <w:pStyle w:val="Compact"/>
      </w:pPr>
      <w:r>
        <w:t xml:space="preserve">National policymakers: Developing supportive funding mechanisms and regulatory frameworks that recognize the distinct role of the University Lecturer within Russia's higher education system.</w:t>
      </w:r>
    </w:p>
    <w:p>
      <w:pPr>
        <w:pStyle w:val="FirstParagraph"/>
      </w:pPr>
      <w:r>
        <w:t xml:space="preserve">The Thesis Proposal itself will serve as a foundational document for doctoral research, directly contributing to scholarly discourse on academic profession in transitional higher education systems. Most importantly, it will provide Moscow universities with the specific insights needed to empower their University Lecturers—recognizing them not merely as teachers, but as vital agents of educational innovation and quality within Russia's strategic vision for global academic competitiveness.</w:t>
      </w:r>
    </w:p>
    <w:bookmarkEnd w:id="26"/>
    <w:bookmarkStart w:id="27" w:name="conclusion"/>
    <w:p>
      <w:pPr>
        <w:pStyle w:val="Heading2"/>
      </w:pPr>
      <w:r>
        <w:t xml:space="preserve">7. Conclusion</w:t>
      </w:r>
    </w:p>
    <w:p>
      <w:pPr>
        <w:pStyle w:val="FirstParagraph"/>
      </w:pPr>
      <w:r>
        <w:t xml:space="preserve">The evolving role of the University Lecturer in Russia represents a critical frontier in the nation's higher education modernization journey. Focusing this Thesis Proposal specifically on Moscow—a microcosm of both the challenges and opportunities facing Russian academia—ensures its relevance, specificity, and potential impact. By rigorously investigating the current realities, pressures, and aspirations of University Lecturers within this key context, this research promises to deliver actionable knowledge that can significantly elevate the professional status and effectiveness of this indispensable academic workforce. The findings will be crucial for Moscow's universities striving for excellence in a globalized educational landscape and for Russia as it seeks to strengthen its position as a leader in higher education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Professional Development of University Lecturers in Russia, Moscow</dc:title>
  <dc:creator/>
  <cp:keywords/>
  <dcterms:created xsi:type="dcterms:W3CDTF">2026-07-21T02:51:12Z</dcterms:created>
  <dcterms:modified xsi:type="dcterms:W3CDTF">2026-07-21T02:51:12Z</dcterms:modified>
</cp:coreProperties>
</file>

<file path=docProps/custom.xml><?xml version="1.0" encoding="utf-8"?>
<Properties xmlns="http://schemas.openxmlformats.org/officeDocument/2006/custom-properties" xmlns:vt="http://schemas.openxmlformats.org/officeDocument/2006/docPropsVTypes"/>
</file>