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Singapore</w:t>
      </w:r>
      <w:r>
        <w:t xml:space="preserve"> </w:t>
      </w:r>
      <w:r>
        <w:t xml:space="preserve">Singapore</w:t>
      </w:r>
    </w:p>
    <w:bookmarkStart w:id="28" w:name="X5d2d424967b822c09c67f89f257f2ffb9946eda"/>
    <w:p>
      <w:pPr>
        <w:pStyle w:val="Heading1"/>
      </w:pPr>
      <w:r>
        <w:t xml:space="preserve">Thesis Proposal: Advancing Pedagogical Excellence for University Lecturers in Singapore Singapore</w:t>
      </w:r>
    </w:p>
    <w:bookmarkStart w:id="20" w:name="introduction"/>
    <w:p>
      <w:pPr>
        <w:pStyle w:val="Heading2"/>
      </w:pPr>
      <w:r>
        <w:t xml:space="preserve">Introduction</w:t>
      </w:r>
    </w:p>
    <w:p>
      <w:pPr>
        <w:pStyle w:val="FirstParagraph"/>
      </w:pPr>
      <w:r>
        <w:t xml:space="preserve">This Thesis Proposal outlines a critical research initiative addressing the evolving demands of the University Lecturer role within Singapore's dynamic higher education ecosystem. As Singapore transitions toward a knowledge-driven economy under its Smart Nation vision, the quality of teaching and learning at institutions like NUS, NTU, and SUTD has become paramount. This study directly responds to national priorities by examining how University Lecturers can effectively navigate pedagogical innovations while maintaining academic rigor in Singapore's unique socio-educational context. The research recognizes that Singapore's educational landscape—often mistakenly referred to as "Singapore Singapore" due to its global prominence—requires tailored approaches distinct from Western models. This Thesis Proposal thus positions itself as a vital contribution to scholarly discourse on tertiary education leadership within Southeast Asia's premier academic hub.</w:t>
      </w:r>
    </w:p>
    <w:bookmarkEnd w:id="20"/>
    <w:bookmarkStart w:id="21" w:name="literature-review-and-gap-analysis"/>
    <w:p>
      <w:pPr>
        <w:pStyle w:val="Heading2"/>
      </w:pPr>
      <w:r>
        <w:t xml:space="preserve">Literature Review and Gap Analysis</w:t>
      </w:r>
    </w:p>
    <w:p>
      <w:pPr>
        <w:pStyle w:val="FirstParagraph"/>
      </w:pPr>
      <w:r>
        <w:t xml:space="preserve">Existing scholarship on University Lecturers predominantly focuses on North American or European contexts, neglecting Singapore's distinctive framework. While studies like those by Tan (2019) acknowledge Singapore's emphasis on "high-impact" teaching, they overlook the specific challenges faced by lecturers balancing industry relevance with academic traditions in a multicultural setting. Similarly, UNESCO reports (2021) highlight Asia-Pacific pedagogy trends but lack granular analysis of Singapore's unique tripartite funding model involving MOE, universities, and industry partners. Crucially absent is research exploring how University Lecturers in Singapore navigate the tension between standardized national curriculum requirements (e.g., SkillsFuture integration) and personalized student engagement. This gap necessitates our Thesis Proposal's focus on context-specific pedagogical strategies for Singaporean educators.</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development needs of University Lecturers across Singapore's public universities (NUS, NTU, SUTD, NIE).</w:t>
      </w:r>
    </w:p>
    <w:p>
      <w:pPr>
        <w:numPr>
          <w:ilvl w:val="0"/>
          <w:numId w:val="1001"/>
        </w:numPr>
        <w:pStyle w:val="Compact"/>
      </w:pPr>
      <w:r>
        <w:t xml:space="preserve">To identify effective teaching methodologies that align with Singapore's "Future-Ready Education" framework while addressing diverse learner needs in multicultural classrooms.</w:t>
      </w:r>
    </w:p>
    <w:p>
      <w:pPr>
        <w:numPr>
          <w:ilvl w:val="0"/>
          <w:numId w:val="1001"/>
        </w:numPr>
        <w:pStyle w:val="Compact"/>
      </w:pPr>
      <w:r>
        <w:t xml:space="preserve">To develop a sustainable pedagogical model for University Lecturers that enhances student outcomes within Singapore's resource-constrained academic environment.</w:t>
      </w:r>
    </w:p>
    <w:p>
      <w:pPr>
        <w:numPr>
          <w:ilvl w:val="0"/>
          <w:numId w:val="1001"/>
        </w:numPr>
        <w:pStyle w:val="Compact"/>
      </w:pPr>
      <w:r>
        <w:t xml:space="preserve">To propose policy recommendations for institutional support structures in Singapore, particularly regarding lecturer workload management and recognition systems.</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surveys distributed to 500+ University Lecturers across Singapore's five public universities (via institutional ethics approval), measuring pedagogical confidence, technology integration levels, and perceived institutional support using validated scales from the International Journal of Educational Development. Phase 2 conducts semi-structured interviews with 45 purposively selected lecturers representing diverse disciplines (STEM, Humanities, Social Sciences) to explore nuanced challenges in Singapore's context. Crucially, Phase 3 implements a participatory action research component: collaborating with the National Institute of Education (NIE) to co-design and pilot a faculty development module at Nanyang Technological University. The "Singapore Singapore" contextual lens will guide all data interpretation—ensuring findings reflect local realities like Mandarin-English bilingualism, industry-linked curriculum mandates, and the MOE's 2030 SkillsFuture initiative. Data analysis will utilize NVivo for qualitative coding and SPSS for quantitative regression modeling.</w:t>
      </w:r>
    </w:p>
    <w:bookmarkEnd w:id="23"/>
    <w:bookmarkStart w:id="24" w:name="expected-contributions"/>
    <w:p>
      <w:pPr>
        <w:pStyle w:val="Heading2"/>
      </w:pPr>
      <w:r>
        <w:t xml:space="preserve">Expected Contributions</w:t>
      </w:r>
    </w:p>
    <w:p>
      <w:pPr>
        <w:pStyle w:val="FirstParagraph"/>
      </w:pPr>
      <w:r>
        <w:t xml:space="preserve">This Thesis Proposal promises transformative impact across multiple dimensions. For Singapore's higher education ecosystem, it will deliver the first comprehensive pedagogical framework specifically designed for University Lecturers operating within Singapore's unique regulatory and cultural parameters. The proposed model—named "Contextualized Excellence Framework (CEF)"—will directly address national priorities outlined in the Ministry of Education's Higher Education Review (2023), particularly its emphasis on "student-centered learning" and industry-academia collaboration. For academic practice, the research will establish measurable benchmarks for lecturer effectiveness beyond traditional metrics like student evaluations, incorporating elements such as curriculum innovation and cross-cultural pedagogical adaptability. Crucially, the CEF model will provide actionable tools for lecturers to enhance engagement in Singapore's diverse classrooms—where students often represent 30+ nationalities—with particular attention to non-English speaking learners from ASEAN regions.</w:t>
      </w:r>
    </w:p>
    <w:bookmarkEnd w:id="24"/>
    <w:bookmarkStart w:id="25" w:name="significance-for-singapore-singapore"/>
    <w:p>
      <w:pPr>
        <w:pStyle w:val="Heading2"/>
      </w:pPr>
      <w:r>
        <w:t xml:space="preserve">Significance for Singapore Singapore</w:t>
      </w:r>
    </w:p>
    <w:p>
      <w:pPr>
        <w:pStyle w:val="FirstParagraph"/>
      </w:pPr>
      <w:r>
        <w:t xml:space="preserve">The significance of this research extends beyond academia to Singapore's broader socio-economic trajectory. As a global hub for education, Singapore's model influences institutions across Southeast Asia; successful implementation of the CEF could position the nation as a regional leader in pedagogical innovation. For University Lecturers themselves, the findings will advocate for systemic changes in workload allocation and professional recognition—addressing documented stressors identified by the 2022 NUS Academic Staff Wellbeing Survey (37% reported "excessive teaching loads" as a primary concern). Critically, this Thesis Proposal acknowledges that Singapore's educational success hinges on empowering its University Lecturers as knowledge co-creators rather than merely content deliverers. In an era of AI disruption and global competition for talent, this research will ensure Singapore remains at the forefront by investing in the human capital driving its most valuable asset: world-class educators operating within "Singapore Singapore" (the nation's globally recognized standard of excellence).</w:t>
      </w:r>
    </w:p>
    <w:bookmarkEnd w:id="25"/>
    <w:bookmarkStart w:id="26" w:name="timeline-and-work-plan"/>
    <w:p>
      <w:pPr>
        <w:pStyle w:val="Heading2"/>
      </w:pPr>
      <w:r>
        <w:t xml:space="preserve">Timeline and Work Plan</w:t>
      </w:r>
    </w:p>
    <w:p>
      <w:pPr>
        <w:numPr>
          <w:ilvl w:val="0"/>
          <w:numId w:val="1002"/>
        </w:numPr>
        <w:pStyle w:val="Compact"/>
      </w:pPr>
      <w:r>
        <w:rPr>
          <w:bCs/>
          <w:b/>
        </w:rPr>
        <w:t xml:space="preserve">Months 1-3:</w:t>
      </w:r>
      <w:r>
        <w:t xml:space="preserve"> </w:t>
      </w:r>
      <w:r>
        <w:t xml:space="preserve">Institutional partnerships secured with NIE, NTU Centre for Educational Development; survey design finalized.</w:t>
      </w:r>
    </w:p>
    <w:p>
      <w:pPr>
        <w:numPr>
          <w:ilvl w:val="0"/>
          <w:numId w:val="1002"/>
        </w:numPr>
        <w:pStyle w:val="Compact"/>
      </w:pPr>
      <w:r>
        <w:rPr>
          <w:bCs/>
          <w:b/>
        </w:rPr>
        <w:t xml:space="preserve">Months 4-6:</w:t>
      </w:r>
      <w:r>
        <w:t xml:space="preserve"> </w:t>
      </w:r>
      <w:r>
        <w:t xml:space="preserve">Quantitative data collection across all public universities; preliminary statistical analysis.</w:t>
      </w:r>
    </w:p>
    <w:p>
      <w:pPr>
        <w:numPr>
          <w:ilvl w:val="0"/>
          <w:numId w:val="1002"/>
        </w:numPr>
        <w:pStyle w:val="Compact"/>
      </w:pPr>
      <w:r>
        <w:rPr>
          <w:bCs/>
          <w:b/>
        </w:rPr>
        <w:t xml:space="preserve">Months 7-9:</w:t>
      </w:r>
      <w:r>
        <w:t xml:space="preserve"> </w:t>
      </w:r>
      <w:r>
        <w:t xml:space="preserve">Qualitative interviews conducted; thematic analysis of pedagogical challenges in Singapore context.</w:t>
      </w:r>
    </w:p>
    <w:p>
      <w:pPr>
        <w:numPr>
          <w:ilvl w:val="0"/>
          <w:numId w:val="1002"/>
        </w:numPr>
        <w:pStyle w:val="Compact"/>
      </w:pPr>
      <w:r>
        <w:rPr>
          <w:bCs/>
          <w:b/>
        </w:rPr>
        <w:t xml:space="preserve">Months 10-12:</w:t>
      </w:r>
      <w:r>
        <w:t xml:space="preserve"> </w:t>
      </w:r>
      <w:r>
        <w:t xml:space="preserve">Co-design workshop with NIE faculty to develop CEF module; pilot implementation at NTU.</w:t>
      </w:r>
    </w:p>
    <w:p>
      <w:pPr>
        <w:numPr>
          <w:ilvl w:val="0"/>
          <w:numId w:val="1002"/>
        </w:numPr>
        <w:pStyle w:val="Compact"/>
      </w:pPr>
      <w:r>
        <w:rPr>
          <w:bCs/>
          <w:b/>
        </w:rPr>
        <w:t xml:space="preserve">Months 13-15:</w:t>
      </w:r>
      <w:r>
        <w:t xml:space="preserve"> </w:t>
      </w:r>
      <w:r>
        <w:t xml:space="preserve">Pilot evaluation and model refinement; policy brief development for MOE.</w:t>
      </w:r>
    </w:p>
    <w:p>
      <w:pPr>
        <w:numPr>
          <w:ilvl w:val="0"/>
          <w:numId w:val="1002"/>
        </w:numPr>
        <w:pStyle w:val="Compact"/>
      </w:pPr>
      <w:r>
        <w:rPr>
          <w:bCs/>
          <w:b/>
        </w:rPr>
        <w:t xml:space="preserve">Months 16-18:</w:t>
      </w:r>
      <w:r>
        <w:t xml:space="preserve"> </w:t>
      </w:r>
      <w:r>
        <w:t xml:space="preserve">Full thesis writing; dissemination through Singapore University Press and key conferences (e.g., AERA Southeast Asia Summit).</w:t>
      </w:r>
    </w:p>
    <w:bookmarkEnd w:id="26"/>
    <w:bookmarkStart w:id="27" w:name="conclusion"/>
    <w:p>
      <w:pPr>
        <w:pStyle w:val="Heading2"/>
      </w:pPr>
      <w:r>
        <w:t xml:space="preserve">Conclusion</w:t>
      </w:r>
    </w:p>
    <w:p>
      <w:pPr>
        <w:pStyle w:val="FirstParagraph"/>
      </w:pPr>
      <w:r>
        <w:t xml:space="preserve">This Thesis Proposal presents a timely, contextually grounded investigation into the professional evolution of University Lecturers within Singapore's educational architecture. By centering "Singapore Singapore" as both the research environment and benchmark for excellence, it ensures findings possess immediate relevance to national priorities while contributing to global scholarly conversations on pedagogy in Asian higher education. The proposed Contextualized Excellence Framework will not only empower lecturers through actionable strategies but also strengthen Singapore's position as a leader in future-oriented education. As the nation invests billions into its SkillsFuture initiative and university rankings, this research provides the essential pedagogical foundation for sustaining Singapore's reputation as a premier academic destination. We submit this Thesis Proposal to catalyze meaningful change in how University Lecturers are supported, developed, and celebrated within "Singapore Singapore" – where educational excellence is both a national mission and daily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Excellence for University Lecturers in Singapore Singapore</dc:title>
  <dc:creator/>
  <dc:language>en</dc:language>
  <cp:keywords/>
  <dcterms:created xsi:type="dcterms:W3CDTF">2026-07-23T13:29:28Z</dcterms:created>
  <dcterms:modified xsi:type="dcterms:W3CDTF">2026-07-23T13:29:28Z</dcterms:modified>
</cp:coreProperties>
</file>

<file path=docProps/custom.xml><?xml version="1.0" encoding="utf-8"?>
<Properties xmlns="http://schemas.openxmlformats.org/officeDocument/2006/custom-properties" xmlns:vt="http://schemas.openxmlformats.org/officeDocument/2006/docPropsVTypes"/>
</file>