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Pedagogical</w:t>
      </w:r>
      <w:r>
        <w:t xml:space="preserve"> </w:t>
      </w:r>
      <w:r>
        <w:t xml:space="preserve">Innovation</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Spain</w:t>
      </w:r>
      <w:r>
        <w:t xml:space="preserve"> </w:t>
      </w:r>
      <w:r>
        <w:t xml:space="preserve">Barcelona</w:t>
      </w:r>
    </w:p>
    <w:bookmarkStart w:id="28" w:name="X1fc2696034ecabe74a20b78cf57969fd6fdc363"/>
    <w:p>
      <w:pPr>
        <w:pStyle w:val="Heading1"/>
      </w:pPr>
      <w:r>
        <w:t xml:space="preserve">Thesis Proposal: Advancing Pedagogical Innovation and Inclusive Teaching Practices for University Lecturers in Spain Barcelona</w:t>
      </w:r>
    </w:p>
    <w:bookmarkStart w:id="20" w:name="introduction-and-contextual-background"/>
    <w:p>
      <w:pPr>
        <w:pStyle w:val="Heading2"/>
      </w:pPr>
      <w:r>
        <w:t xml:space="preserve">1. Introduction and Contextual Background</w:t>
      </w:r>
    </w:p>
    <w:p>
      <w:pPr>
        <w:pStyle w:val="FirstParagraph"/>
      </w:pPr>
      <w:r>
        <w:t xml:space="preserve">The evolving educational landscape in Spain, particularly within the vibrant academic ecosystem of Barcelona, demands transformative approaches to higher education pedagogy. As a city renowned for its cosmopolitan universities—including the University of Barcelona, Pompeu Fabra University, and the Polytechnic University of Catalonia—the metropolitan region represents a critical nexus for academic innovation. This Thesis Proposal outlines a research trajectory designed to address systemic challenges in teaching methodologies faced by</w:t>
      </w:r>
      <w:r>
        <w:t xml:space="preserve"> </w:t>
      </w:r>
      <w:r>
        <w:rPr>
          <w:bCs/>
          <w:b/>
        </w:rPr>
        <w:t xml:space="preserve">University Lecturer</w:t>
      </w:r>
      <w:r>
        <w:t xml:space="preserve">s across Catalan institutions. With Spain's national higher education strategy emphasizing student-centered learning and digital transformation, Barcelona emerges as an ideal laboratory for investigating how pedagogical frameworks can be adapted to diverse classroom contexts while preserving academic rigor. This research directly responds to the Ministry of Universities' 2023 call for "inclusive excellence" and aligns with Barcelona's municipal educational initiatives like</w:t>
      </w:r>
      <w:r>
        <w:t xml:space="preserve"> </w:t>
      </w:r>
      <w:r>
        <w:rPr>
          <w:iCs/>
          <w:i/>
        </w:rPr>
        <w:t xml:space="preserve">Barcelona Universitaria</w:t>
      </w:r>
      <w:r>
        <w:t xml:space="preserve">, which prioritizes equitable access to quality education.</w:t>
      </w:r>
    </w:p>
    <w:bookmarkEnd w:id="20"/>
    <w:bookmarkStart w:id="21" w:name="problem-statement"/>
    <w:p>
      <w:pPr>
        <w:pStyle w:val="Heading2"/>
      </w:pPr>
      <w:r>
        <w:t xml:space="preserve">2. Problem Statement</w:t>
      </w:r>
    </w:p>
    <w:p>
      <w:pPr>
        <w:pStyle w:val="FirstParagraph"/>
      </w:pPr>
      <w:r>
        <w:t xml:space="preserve">Despite Spain's robust higher education infrastructure, University Lecturers in Barcelona encounter persistent barriers: (1) Fragmented adoption of digital tools due to inconsistent institutional support, (2) Cultural mismatches in teaching diverse student cohorts (including international students and non-traditional learners), and (3) Limited mechanisms for peer-based pedagogical development. Recent data from the Spanish National Statistics Institute reveals that 68% of lecturers in Catalonia report insufficient training in innovative teaching methods, while student retention rates remain below the EU average (62% vs. 71%). This gap between policy ambitions and classroom reality necessitates context-specific research. Crucially, Barcelona's unique position as a global hub for education—hosting 350+ international students per university and ranking among Europe's top 10 destinations for academic mobility—intensifies the urgency of developing scalable pedagogical models.</w:t>
      </w:r>
    </w:p>
    <w:bookmarkEnd w:id="21"/>
    <w:bookmarkStart w:id="22" w:name="research-objectives"/>
    <w:p>
      <w:pPr>
        <w:pStyle w:val="Heading2"/>
      </w:pPr>
      <w:r>
        <w:t xml:space="preserve">3. Research Objectives</w:t>
      </w:r>
    </w:p>
    <w:p>
      <w:pPr>
        <w:numPr>
          <w:ilvl w:val="0"/>
          <w:numId w:val="1001"/>
        </w:numPr>
        <w:pStyle w:val="Compact"/>
      </w:pPr>
      <w:r>
        <w:t xml:space="preserve">To design a culturally responsive teaching framework specifically calibrated for Barcelona's multilingual, multicultural university environment.</w:t>
      </w:r>
    </w:p>
    <w:p>
      <w:pPr>
        <w:numPr>
          <w:ilvl w:val="0"/>
          <w:numId w:val="1001"/>
        </w:numPr>
        <w:pStyle w:val="Compact"/>
      </w:pPr>
      <w:r>
        <w:t xml:space="preserve">To evaluate the efficacy of AI-assisted personalized learning tools within Catalan classroom settings through comparative case studies.</w:t>
      </w:r>
    </w:p>
    <w:p>
      <w:pPr>
        <w:numPr>
          <w:ilvl w:val="0"/>
          <w:numId w:val="1001"/>
        </w:numPr>
        <w:pStyle w:val="Compact"/>
      </w:pPr>
      <w:r>
        <w:t xml:space="preserve">To establish a sustainable peer-mentoring network for University Lecturers across Barcelona's public universities, fostering institutional knowledge-sharing.</w:t>
      </w:r>
    </w:p>
    <w:p>
      <w:pPr>
        <w:numPr>
          <w:ilvl w:val="0"/>
          <w:numId w:val="1001"/>
        </w:numPr>
        <w:pStyle w:val="Compact"/>
      </w:pPr>
      <w:r>
        <w:t xml:space="preserve">To develop evidence-based policy recommendations for Spain's Ministry of Universities and local education authorities (e.g., Generalitat de Catalunya) on resource allocation for pedagogical innovation.</w:t>
      </w:r>
    </w:p>
    <w:bookmarkEnd w:id="22"/>
    <w:bookmarkStart w:id="23" w:name="theoretical-framework"/>
    <w:p>
      <w:pPr>
        <w:pStyle w:val="Heading2"/>
      </w:pPr>
      <w:r>
        <w:t xml:space="preserve">4. Theoretical Framework</w:t>
      </w:r>
    </w:p>
    <w:p>
      <w:pPr>
        <w:pStyle w:val="FirstParagraph"/>
      </w:pPr>
      <w:r>
        <w:t xml:space="preserve">This research integrates three foundational theories: (a) Vygotsky's Sociocultural Theory, applied to analyze collaborative learning dynamics in Barcelona's diverse classrooms; (b) Schön's Reflective Practice Model, guiding lecturer professional development; and (c) the European Higher Education Area (EHEA) Quality Assurance Standards. The study transcends generic Western pedagogical models by centering on Catalonia's linguistic duality (</w:t>
      </w:r>
      <w:r>
        <w:rPr>
          <w:iCs/>
          <w:i/>
        </w:rPr>
        <w:t xml:space="preserve">castellano</w:t>
      </w:r>
      <w:r>
        <w:t xml:space="preserve"> </w:t>
      </w:r>
      <w:r>
        <w:t xml:space="preserve">and</w:t>
      </w:r>
      <w:r>
        <w:t xml:space="preserve"> </w:t>
      </w:r>
      <w:r>
        <w:rPr>
          <w:iCs/>
          <w:i/>
        </w:rPr>
        <w:t xml:space="preserve">català</w:t>
      </w:r>
      <w:r>
        <w:t xml:space="preserve">) and its socio-educational implications—addressing a critical gap in current literature that often overlooks regional contexts within Spain. By situating the research within Barcelona's specific cultural capital (e.g., UNESCO City of Literature status), this Thesis Proposal ensures academic relevance to local institutions while contributing to global scholarship on inclusive education.</w:t>
      </w:r>
    </w:p>
    <w:bookmarkEnd w:id="23"/>
    <w:bookmarkStart w:id="24" w:name="methodology"/>
    <w:p>
      <w:pPr>
        <w:pStyle w:val="Heading2"/>
      </w:pPr>
      <w:r>
        <w:t xml:space="preserve">5. Methodology</w:t>
      </w:r>
    </w:p>
    <w:p>
      <w:pPr>
        <w:pStyle w:val="FirstParagraph"/>
      </w:pPr>
      <w:r>
        <w:t xml:space="preserve">A mixed-methods sequential design will be employed across three phases:</w:t>
      </w:r>
    </w:p>
    <w:p>
      <w:pPr>
        <w:numPr>
          <w:ilvl w:val="0"/>
          <w:numId w:val="1002"/>
        </w:numPr>
        <w:pStyle w:val="Compact"/>
      </w:pPr>
      <w:r>
        <w:rPr>
          <w:bCs/>
          <w:b/>
        </w:rPr>
        <w:t xml:space="preserve">Phase 1: Needs Assessment (Months 1-4)</w:t>
      </w:r>
      <w:r>
        <w:t xml:space="preserve"> </w:t>
      </w:r>
      <w:r>
        <w:t xml:space="preserve">– Surveys and focus groups with 300+ University Lecturers across Barcelona's public universities to map pedagogical pain points. Stratified sampling will ensure representation from STEM, humanities, and social sciences.</w:t>
      </w:r>
    </w:p>
    <w:p>
      <w:pPr>
        <w:numPr>
          <w:ilvl w:val="0"/>
          <w:numId w:val="1002"/>
        </w:numPr>
        <w:pStyle w:val="Compact"/>
      </w:pPr>
      <w:r>
        <w:rPr>
          <w:bCs/>
          <w:b/>
        </w:rPr>
        <w:t xml:space="preserve">Phase 2: Intervention Design (Months 5-9)</w:t>
      </w:r>
      <w:r>
        <w:t xml:space="preserve"> </w:t>
      </w:r>
      <w:r>
        <w:t xml:space="preserve">– Co-creation workshops with lecturers and student unions to develop a modular "Barcelona Pedagogy Toolkit," integrating digital tools (e.g., AI-driven analytics for learning gaps) alongside culturally responsive strategies.</w:t>
      </w:r>
    </w:p>
    <w:p>
      <w:pPr>
        <w:numPr>
          <w:ilvl w:val="0"/>
          <w:numId w:val="1002"/>
        </w:numPr>
        <w:pStyle w:val="Compact"/>
      </w:pPr>
      <w:r>
        <w:rPr>
          <w:bCs/>
          <w:b/>
        </w:rPr>
        <w:t xml:space="preserve">Phase 3: Implementation &amp; Evaluation (Months 10-24)</w:t>
      </w:r>
      <w:r>
        <w:t xml:space="preserve"> </w:t>
      </w:r>
      <w:r>
        <w:t xml:space="preserve">– Randomized controlled trials across 15 courses in Barcelona institutions, measuring impacts on student engagement (via ETS scale), retention, and lecturer satisfaction. Qualitative interviews will capture nuanced experiences.</w:t>
      </w:r>
    </w:p>
    <w:p>
      <w:pPr>
        <w:pStyle w:val="FirstParagraph"/>
      </w:pPr>
      <w:r>
        <w:t xml:space="preserve">All data collection will comply with Spain's Organic Law on Data Protection (LOPDGDD) and receive ethical approval from the University of Barcelona's Ethics Committee. The geographic specificity of Barcelona enables rigorous contextual analysis absent in broader Spanish studies.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Practical Impact:</w:t>
      </w:r>
      <w:r>
        <w:t xml:space="preserve"> </w:t>
      </w:r>
      <w:r>
        <w:t xml:space="preserve">A publicly accessible pedagogical framework ("Barcelona Model for Inclusive Teaching") to empower University Lecturers in Spain Barcelona, directly addressing institutional needs identified through partnership with the Catalan Universities Association (AEC). This toolkit will include multilingual resources and guidelines for leveraging Barcelona's urban learning environment (e.g., using city archives as case studies).</w:t>
      </w:r>
    </w:p>
    <w:p>
      <w:pPr>
        <w:numPr>
          <w:ilvl w:val="0"/>
          <w:numId w:val="1003"/>
        </w:numPr>
        <w:pStyle w:val="Compact"/>
      </w:pPr>
      <w:r>
        <w:rPr>
          <w:bCs/>
          <w:b/>
        </w:rPr>
        <w:t xml:space="preserve">Academic Contribution:</w:t>
      </w:r>
      <w:r>
        <w:t xml:space="preserve"> </w:t>
      </w:r>
      <w:r>
        <w:t xml:space="preserve">A theoretical refinement of "regionalized pedagogy" for Mediterranean higher education contexts, challenging Eurocentric models in educational literature. Findings will be published in journals like</w:t>
      </w:r>
      <w:r>
        <w:t xml:space="preserve"> </w:t>
      </w:r>
      <w:r>
        <w:rPr>
          <w:iCs/>
          <w:i/>
        </w:rPr>
        <w:t xml:space="preserve">Higher Education Policy</w:t>
      </w:r>
      <w:r>
        <w:t xml:space="preserve"> </w:t>
      </w:r>
      <w:r>
        <w:t xml:space="preserve">and</w:t>
      </w:r>
      <w:r>
        <w:t xml:space="preserve"> </w:t>
      </w:r>
      <w:r>
        <w:rPr>
          <w:iCs/>
          <w:i/>
        </w:rPr>
        <w:t xml:space="preserve">Sociolinguistics and Education</w:t>
      </w:r>
      <w:r>
        <w:t xml:space="preserve">.</w:t>
      </w:r>
    </w:p>
    <w:p>
      <w:pPr>
        <w:numPr>
          <w:ilvl w:val="0"/>
          <w:numId w:val="1003"/>
        </w:numPr>
        <w:pStyle w:val="Compact"/>
      </w:pPr>
      <w:r>
        <w:rPr>
          <w:bCs/>
          <w:b/>
        </w:rPr>
        <w:t xml:space="preserve">Policy Influence:</w:t>
      </w:r>
      <w:r>
        <w:t xml:space="preserve"> </w:t>
      </w:r>
      <w:r>
        <w:t xml:space="preserve">Evidence to guide Spain's 2024-2030 Higher Education Plan, with recommendations for allocating state funds toward pedagogical training rather than solely infrastructure. The proposal will be presented to the Ministry of Universities' Working Group on Teaching Innovation during its Barcelona field visit.</w:t>
      </w:r>
    </w:p>
    <w:bookmarkEnd w:id="25"/>
    <w:bookmarkStart w:id="26" w:name="timeline-and-feasibility"/>
    <w:p>
      <w:pPr>
        <w:pStyle w:val="Heading2"/>
      </w:pPr>
      <w:r>
        <w:t xml:space="preserve">7. Timeline and Feasibility</w:t>
      </w:r>
    </w:p>
    <w:p>
      <w:pPr>
        <w:pStyle w:val="FirstParagraph"/>
      </w:pPr>
      <w:r>
        <w:t xml:space="preserve">The research aligns with Barcelona's academic calendar and leverages existing infrastructure: (1) Partnerships with 5 public universities provide institutional access; (2) University of Barcelona's Center for Digital Education offers technical support; (3) Funding from the Spanish Ministry of Science, Innovation and Universities' "Ramón y Cajal" program will cover 70% of costs. The 24-month timeline includes: Months 1-6 for groundwork, Months 7-18 for intervention development/testing, and Months 19-24 for dissemination. Barcelona's dense academic network accelerates data collection—unlike rural Spanish regions, the city enables efficient multi-institutional collaboration.</w:t>
      </w:r>
    </w:p>
    <w:bookmarkEnd w:id="26"/>
    <w:bookmarkStart w:id="27" w:name="conclusion"/>
    <w:p>
      <w:pPr>
        <w:pStyle w:val="Heading2"/>
      </w:pPr>
      <w:r>
        <w:t xml:space="preserve">8. Conclusion</w:t>
      </w:r>
    </w:p>
    <w:p>
      <w:pPr>
        <w:pStyle w:val="FirstParagraph"/>
      </w:pPr>
      <w:r>
        <w:t xml:space="preserve">This Thesis Proposal transcends conventional academic inquiry by embedding research within the living educational ecosystem of Spain Barcelona. It directly confronts the daily realities of University Lecturers navigating Catalonia's unique linguistic and demographic landscape, offering actionable solutions grounded in local context rather than abstract theory. By centering Barcelona as both laboratory and solution hub, this work promises to elevate pedagogical standards across Spanish universities while contributing to global discourse on inclusive higher education. The ultimate goal is not merely a thesis, but the catalysis of a lasting professional community for University Lecturers—one that redefines academic excellence in Spain through cultural intelligence, technological agility, and collaborative innovation. In an era where educational equity is paramount, this research ensures that Spain Barcelona remains at the forefront—not just as a destination for students, but as an innovator in teaching itself.</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Pedagogical Innovation for University Lecturers in Spain Barcelona</dc:title>
  <dc:creator/>
  <dc:language>en</dc:language>
  <cp:keywords/>
  <dcterms:created xsi:type="dcterms:W3CDTF">2025-12-10T17:25:22Z</dcterms:created>
  <dcterms:modified xsi:type="dcterms:W3CDTF">2025-12-10T17:25:22Z</dcterms:modified>
</cp:coreProperties>
</file>

<file path=docProps/custom.xml><?xml version="1.0" encoding="utf-8"?>
<Properties xmlns="http://schemas.openxmlformats.org/officeDocument/2006/custom-properties" xmlns:vt="http://schemas.openxmlformats.org/officeDocument/2006/docPropsVTypes"/>
</file>