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d75ad46befba044f50a81528d24dd02cf183dc5"/>
    <w:p>
      <w:pPr>
        <w:pStyle w:val="Heading1"/>
      </w:pPr>
      <w:r>
        <w:t xml:space="preserve">Thesis Proposal: Enhancing University Lecturer Effectiveness in Higher Education Institutions of Dar es Salaam, Tanzania</w:t>
      </w:r>
    </w:p>
    <w:bookmarkStart w:id="20" w:name="abstract"/>
    <w:p>
      <w:pPr>
        <w:pStyle w:val="Heading2"/>
      </w:pPr>
      <w:r>
        <w:t xml:space="preserve">Abstract</w:t>
      </w:r>
    </w:p>
    <w:p>
      <w:pPr>
        <w:pStyle w:val="FirstParagraph"/>
      </w:pPr>
      <w:r>
        <w:t xml:space="preserve">This thesis proposal addresses a critical gap in the Tanzanian higher education sector, specifically focusing on the professional development and effectiveness of University Lecturers within institutions located in Dar es Salaam. As Tanzania accelerates its journey toward achieving Sustainable Development Goal 4 (Quality Education) and Vision 2025, the role of University Lecturers as catalysts for academic excellence and national development becomes increasingly pivotal. This study will investigate the challenges, capacities, and support mechanisms impacting University Lecturers at leading institutions in Dar es Salaam—including the University of Dar es Salaam (UDSM), Muhimbili University of Health and Allied Sciences (MUHAS), and Tanzania Institute of Education (TIE)—with the aim of proposing contextually relevant strategies to enhance their teaching, research, and community engagement roles. The research employs a mixed-methods approach, combining surveys, focus group discussions with lecturers across disciplines in Dar es Salaam universities, and policy analysis of national frameworks like the National Education Policy (2014) and Tanzania Higher Education Policy (2019). The findings will directly inform institutional policies and government interventions to strengthen the quality of higher education delivery in Dar es Salaam, ultimately contributing to Tanzania's human capital development goals.</w:t>
      </w:r>
    </w:p>
    <w:bookmarkEnd w:id="20"/>
    <w:bookmarkStart w:id="21" w:name="introduction"/>
    <w:p>
      <w:pPr>
        <w:pStyle w:val="Heading2"/>
      </w:pPr>
      <w:r>
        <w:t xml:space="preserve">Introduction</w:t>
      </w:r>
    </w:p>
    <w:p>
      <w:pPr>
        <w:pStyle w:val="FirstParagraph"/>
      </w:pPr>
      <w:r>
        <w:t xml:space="preserve">Tanzania’s socio-economic transformation hinges significantly on the quality of its higher education system. Dar es Salaam, as the nation's premier educational and economic hub, hosts the majority of Tanzania’s public universities and tertiary institutions. Here, University Lecturers serve as the foundational human resource responsible for nurturing future leaders, innovators, and skilled professionals essential for national progress. However, persistent challenges—including excessive teaching loads (often exceeding 20 contact hours per week), limited access to modern pedagogical training, inadequate research funding, and insufficient mentorship structures—impede their full potential. These constraints are particularly acute in Dar es Salaam due to the high student enrollment rates and rapid institutional expansion. The current state of University Lecturer effectiveness directly influences Tanzania’s ability to produce graduates equipped for the 21st-century workforce and contribute meaningfully to regional development within East Africa. This thesis proposal seeks to provide evidence-based insights specifically tailored to the Dar es Salaam context, moving beyond generalizations about higher education in Tanzania.</w:t>
      </w:r>
    </w:p>
    <w:bookmarkEnd w:id="21"/>
    <w:bookmarkStart w:id="22" w:name="literature-review"/>
    <w:p>
      <w:pPr>
        <w:pStyle w:val="Heading2"/>
      </w:pPr>
      <w:r>
        <w:t xml:space="preserve">Literature Review</w:t>
      </w:r>
    </w:p>
    <w:p>
      <w:pPr>
        <w:pStyle w:val="FirstParagraph"/>
      </w:pPr>
      <w:r>
        <w:t xml:space="preserve">Existing literature on University Lecturers in Sub-Saharan Africa highlights common challenges like resource constraints and workload pressures (Adeyemi &amp; Ogunleye, 2019). However, studies focusing *exclusively* on Dar es Salaam are scarce. Research by the Tanzania Commission for Universities (TCU) indicates that while over 75% of University Lecturers in Dar es Salaam hold advanced degrees, only 35% report adequate support for professional development. Furthermore, a recent TCU institutional audit (2022) revealed a significant disconnect between national higher education policies and on-the-ground implementation at Dar es Salaam institutions. This gap is critical: policies like the National Strategy for Higher Education Development (NSHED) emphasize lecturer capacity building, yet resource allocation remains misaligned. Studies from Kenya and Uganda offer partial parallels but fail to account for Tanzania’s unique cultural, administrative, and infrastructural landscape in Dar es Salaam—where rapid urbanization exacerbates issues like unreliable electricity affecting digital teaching resources. This thesis directly addresses this contextual void.</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professional development needs, workload distribution, and resource accessibility of University Lecturers across key institutions in Dar es Salaam.</w:t>
      </w:r>
    </w:p>
    <w:p>
      <w:pPr>
        <w:numPr>
          <w:ilvl w:val="0"/>
          <w:numId w:val="1001"/>
        </w:numPr>
        <w:pStyle w:val="Compact"/>
      </w:pPr>
      <w:r>
        <w:t xml:space="preserve">To analyze the alignment between national higher education policies (e.g., NESP 2016-2025) and institutional support structures for University Lecturers in Dar es Salaam.</w:t>
      </w:r>
    </w:p>
    <w:p>
      <w:pPr>
        <w:numPr>
          <w:ilvl w:val="0"/>
          <w:numId w:val="1001"/>
        </w:numPr>
        <w:pStyle w:val="Compact"/>
      </w:pPr>
      <w:r>
        <w:t xml:space="preserve">To identify innovative, cost-effective models of lecturer support (e.g., peer mentoring, localized digital training platforms) suitable for the Dar es Salaam urban academic ecosystem.</w:t>
      </w:r>
    </w:p>
    <w:p>
      <w:pPr>
        <w:numPr>
          <w:ilvl w:val="0"/>
          <w:numId w:val="1001"/>
        </w:numPr>
        <w:pStyle w:val="Compact"/>
      </w:pPr>
      <w:r>
        <w:t xml:space="preserve">To develop a practical framework for enhancing University Lecturer effectiveness that can be adopted by universities and the Ministry of Education, Science and Technology (MoEST) in Tanzania.</w:t>
      </w:r>
    </w:p>
    <w:bookmarkEnd w:id="23"/>
    <w:bookmarkStart w:id="24" w:name="methodology"/>
    <w:p>
      <w:pPr>
        <w:pStyle w:val="Heading2"/>
      </w:pPr>
      <w:r>
        <w:t xml:space="preserve">Methodology</w:t>
      </w:r>
    </w:p>
    <w:p>
      <w:pPr>
        <w:pStyle w:val="FirstParagraph"/>
      </w:pPr>
      <w:r>
        <w:t xml:space="preserve">This study adopts a sequential mixed-methods design. Phase 1 involves quantitative data collection: a structured survey distributed to 450 University Lecturers across five public universities in Dar es Salaam (UDSM, MUHAS, TIE, Sokoine University of Agriculture - Dar es Salaam Campus, and Mzumbe University), stratified by academic rank and discipline. Phase 2 utilizes qualitative methods: focus group discussions with 60 lecturers (divided into thematic groups) and in-depth interviews with 15 senior university administrators and MoEST policy officers in Dar es Salaam. Data analysis will employ descriptive statistics for survey data, followed by thematic analysis of qualitative transcripts using NVivo software. Ethical approval will be sought from the University of Dar es Salaam’s Research Ethics Committee. The study period spans 18 months, with fieldwork conducted entirely within the Dar es Salaam metropolitan area to ensure contextual authenticity.</w:t>
      </w:r>
    </w:p>
    <w:bookmarkEnd w:id="24"/>
    <w:bookmarkStart w:id="25" w:name="significance-and-expected-contribution"/>
    <w:p>
      <w:pPr>
        <w:pStyle w:val="Heading2"/>
      </w:pPr>
      <w:r>
        <w:t xml:space="preserve">Significance and Expected Contribution</w:t>
      </w:r>
    </w:p>
    <w:p>
      <w:pPr>
        <w:pStyle w:val="FirstParagraph"/>
      </w:pPr>
      <w:r>
        <w:t xml:space="preserve">This research holds significant practical value for Tanzania. By centering the University Lecturer experience specifically within Dar es Salaam—Tanzania’s highest concentration of higher education institutions—it provides actionable, localized evidence crucial for policymakers and university management. The proposed framework will directly support efforts under the National Development Plan (NDP) II to improve quality in higher education, addressing a key bottleneck identified by the World Bank’s Tanzania Education Sector Review (2021). For Dar es Salaam institutions, findings can inform tailored faculty development programs within their limited budgets. For University Lecturers themselves, this study validates their challenges and positions them as central stakeholders in Tanzania's educational future. Beyond academia, the outcomes will empower local governments in Dar es Salaam to better integrate university outputs with regional economic needs, fostering a more productive academic community that directly serves Tanzania’s development trajectory.</w:t>
      </w:r>
    </w:p>
    <w:bookmarkEnd w:id="25"/>
    <w:bookmarkStart w:id="26" w:name="conclusion"/>
    <w:p>
      <w:pPr>
        <w:pStyle w:val="Heading2"/>
      </w:pPr>
      <w:r>
        <w:t xml:space="preserve">Conclusion</w:t>
      </w:r>
    </w:p>
    <w:p>
      <w:pPr>
        <w:pStyle w:val="FirstParagraph"/>
      </w:pPr>
      <w:r>
        <w:t xml:space="preserve">The effectiveness of University Lecturers is not merely an institutional concern in Dar es Salaam—it is a national imperative for Tanzania. As the country strives to build a knowledge-based economy and achieve middle-income status, investing in the capacity of those who educate its future workforce must be prioritized. This thesis proposal responds to this urgency with a focused, context-driven study designed explicitly for the Dar es Salaam university landscape. It moves beyond theoretical discourse to deliver practical solutions grounded in the realities faced by lecturers daily within Tanzania's most dynamic educational environment. The research promises tangible outcomes: a validated support framework that can be scaled across universities in Dar es Salaam and ultimately, throughout Tanzania, ensuring that University Lecturers are empowered to fulfill their vital role as drivers of academic quality and national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Higher Education Institutions of Dar es Salaam, Tanzania</dc:title>
  <dc:creator/>
  <dc:language>en</dc:language>
  <cp:keywords/>
  <dcterms:created xsi:type="dcterms:W3CDTF">2026-06-03T01:15:35Z</dcterms:created>
  <dcterms:modified xsi:type="dcterms:W3CDTF">2026-06-03T01:15:35Z</dcterms:modified>
</cp:coreProperties>
</file>

<file path=docProps/custom.xml><?xml version="1.0" encoding="utf-8"?>
<Properties xmlns="http://schemas.openxmlformats.org/officeDocument/2006/custom-properties" xmlns:vt="http://schemas.openxmlformats.org/officeDocument/2006/docPropsVTypes"/>
</file>