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7" w:name="Xf44bc66f81cd7e64b5941b07b86ec283ef0a387"/>
    <w:p>
      <w:pPr>
        <w:pStyle w:val="Heading1"/>
      </w:pPr>
      <w:r>
        <w:t xml:space="preserve">Thesis Proposal: Advancing Educational Excellence for University Lecturers in United Kingdom Birmingham Context</w:t>
      </w:r>
    </w:p>
    <w:bookmarkStart w:id="20" w:name="introduction"/>
    <w:p>
      <w:pPr>
        <w:pStyle w:val="Heading2"/>
      </w:pPr>
      <w:r>
        <w:t xml:space="preserve">Introduction</w:t>
      </w:r>
    </w:p>
    <w:p>
      <w:pPr>
        <w:pStyle w:val="FirstParagraph"/>
      </w:pPr>
      <w:r>
        <w:t xml:space="preserve">The evolving landscape of higher education in the United Kingdom demands innovative pedagogical approaches to meet the diverse needs of a global student body. As a prospective University Lecturer within the vibrant academic ecosystem of Birmingham, this Thesis Proposal outlines a critical research agenda focused on enhancing teaching effectiveness and student engagement in multidisciplinary undergraduate programmes. Birmingham's position as one of England's largest university cities—home to institutions like the University of Birmingham, Aston University, and Birmingham City University—provides an ideal microcosm for studying contemporary challenges in UK higher education. This research directly addresses the strategic priorities of these institutions while contributing to national educational frameworks such as the Teaching Excellence Framework (TEF) and the Office for Students' Quality Enhancement Strategy.</w:t>
      </w:r>
    </w:p>
    <w:bookmarkEnd w:id="20"/>
    <w:bookmarkStart w:id="21" w:name="X86a9447e37a463251a0743b0e1c676f4b162598"/>
    <w:p>
      <w:pPr>
        <w:pStyle w:val="Heading2"/>
      </w:pPr>
      <w:r>
        <w:t xml:space="preserve">Literature Review: Contextualizing Birmingham's Higher Education Environment</w:t>
      </w:r>
    </w:p>
    <w:p>
      <w:pPr>
        <w:pStyle w:val="FirstParagraph"/>
      </w:pPr>
      <w:r>
        <w:t xml:space="preserve">Current scholarship on university pedagogy predominantly focuses on metropolitan universities in London or Oxford-Cambridge corridors, overlooking Midlands-specific dynamics. Research by Salmi (2019) identifies 'pedagogical innovation gaps' in post-1992 institutions, which constitute 70% of Birmingham's higher education sector. Concurrently, the University of Birmingham's 2023 Institutional Strategy emphasizes 'cultivating inclusive excellence,' yet lacks empirical studies on lecturer-driven classroom innovations within its urban context. Recent work by Smith &amp; Khan (2021) documents student retention challenges in West Midlands universities—particularly among socioeconomically diverse cohorts—yet fails to investigate lecturers' agency in mitigating these issues. This void necessitates a Birmingham-specific investigation into how University Lecturers can operationalize institutional policies through contextually grounded practice.</w:t>
      </w:r>
    </w:p>
    <w:bookmarkEnd w:id="21"/>
    <w:bookmarkStart w:id="22" w:name="research-questions-and-objectives"/>
    <w:p>
      <w:pPr>
        <w:pStyle w:val="Heading2"/>
      </w:pPr>
      <w:r>
        <w:t xml:space="preserve">Research Questions and Objectives</w:t>
      </w:r>
    </w:p>
    <w:p>
      <w:pPr>
        <w:pStyle w:val="FirstParagraph"/>
      </w:pPr>
      <w:r>
        <w:t xml:space="preserve">This thesis will address three interconnected research questions:</w:t>
      </w:r>
    </w:p>
    <w:p>
      <w:pPr>
        <w:numPr>
          <w:ilvl w:val="0"/>
          <w:numId w:val="1001"/>
        </w:numPr>
        <w:pStyle w:val="Compact"/>
      </w:pPr>
      <w:r>
        <w:t xml:space="preserve">How do University Lecturers in Birmingham navigate the tension between standardized assessment frameworks and personalized student support within UK higher education?</w:t>
      </w:r>
    </w:p>
    <w:p>
      <w:pPr>
        <w:numPr>
          <w:ilvl w:val="0"/>
          <w:numId w:val="1001"/>
        </w:numPr>
        <w:pStyle w:val="Compact"/>
      </w:pPr>
      <w:r>
        <w:t xml:space="preserve">What pedagogical strategies most effectively enhance engagement among first-year students from underrepresented backgrounds in Birmingham's multidisciplinary programmes?</w:t>
      </w:r>
    </w:p>
    <w:p>
      <w:pPr>
        <w:numPr>
          <w:ilvl w:val="0"/>
          <w:numId w:val="1001"/>
        </w:numPr>
        <w:pStyle w:val="Compact"/>
      </w:pPr>
      <w:r>
        <w:t xml:space="preserve">To what extent do institutional support structures (e.g., Centre for Excellence in Teaching and Learning) enable or constrain lecturers' innovative practice in the United Kingdom Birmingham context?</w:t>
      </w:r>
    </w:p>
    <w:p>
      <w:pPr>
        <w:pStyle w:val="FirstParagraph"/>
      </w:pPr>
      <w:r>
        <w:t xml:space="preserve">The primary objectives are to:</w:t>
      </w:r>
    </w:p>
    <w:p>
      <w:pPr>
        <w:numPr>
          <w:ilvl w:val="0"/>
          <w:numId w:val="1002"/>
        </w:numPr>
        <w:pStyle w:val="Compact"/>
      </w:pPr>
      <w:r>
        <w:t xml:space="preserve">Develop a Birmingham-specific model of 'culturally responsive pedagogy' for University Lecturers</w:t>
      </w:r>
    </w:p>
    <w:p>
      <w:pPr>
        <w:numPr>
          <w:ilvl w:val="0"/>
          <w:numId w:val="1002"/>
        </w:numPr>
        <w:pStyle w:val="Compact"/>
      </w:pPr>
      <w:r>
        <w:t xml:space="preserve">Create an evidence-based toolkit for embedding inclusive assessment practices within UK university curricula</w:t>
      </w:r>
    </w:p>
    <w:p>
      <w:pPr>
        <w:numPr>
          <w:ilvl w:val="0"/>
          <w:numId w:val="1002"/>
        </w:numPr>
        <w:pStyle w:val="Compact"/>
      </w:pPr>
      <w:r>
        <w:t xml:space="preserve">Advocate for policy adjustments to institutional support systems aligned with Birmingham's demographic realities</w:t>
      </w:r>
    </w:p>
    <w:bookmarkEnd w:id="22"/>
    <w:bookmarkStart w:id="23" w:name="X96953b5050aa9ac43f085b0689906786ac31d4e"/>
    <w:p>
      <w:pPr>
        <w:pStyle w:val="Heading2"/>
      </w:pPr>
      <w:r>
        <w:t xml:space="preserve">Methodology: A Mixed-Methods Approach Rooted in Birmingham's Academic Community</w:t>
      </w:r>
    </w:p>
    <w:p>
      <w:pPr>
        <w:pStyle w:val="FirstParagraph"/>
      </w:pPr>
      <w:r>
        <w:t xml:space="preserve">This study employs a sequential explanatory mixed-methods design, rigorously grounded in the United Kingdom Birmingham context. Phase 1 involves quantitative analysis of student engagement data (N=3,500) from three Birmingham universities spanning 2020-2023, examining correlations between lecturer practice and retention metrics. Phase 2 conducts semi-structured interviews with 45 University Lecturers across diverse disciplines (STEM, Humanities, Social Sciences) to explore lived experiences of pedagogical innovation. Crucially, all participants will be drawn from Birmingham institutions—ensuring contextual validity through proximity to the research environment.</w:t>
      </w:r>
    </w:p>
    <w:p>
      <w:pPr>
        <w:pStyle w:val="BodyText"/>
      </w:pPr>
      <w:r>
        <w:t xml:space="preserve">Methodological triangulation is prioritized: focus groups with students from Birmingham's 20%+ ethnic minority cohort (Birmingham City University, 2023 data), thematic analysis of institutional teaching strategy documents, and comparative case studies of successful initiatives like the University of Birmingham's 'Birmingham Futures' programme. Ethical approval will be sought through the University of Birmingham Ethics Committee, with all data anonymized to comply with UK GDPR standards. This methodology directly responds to calls by the Higher Education Academy (2022) for 'contextually embedded research' in pedagogical studies.</w:t>
      </w:r>
    </w:p>
    <w:bookmarkEnd w:id="23"/>
    <w:bookmarkStart w:id="24" w:name="expected-outcomes-and-significance"/>
    <w:p>
      <w:pPr>
        <w:pStyle w:val="Heading2"/>
      </w:pPr>
      <w:r>
        <w:t xml:space="preserve">Expected Outcomes and Significance</w:t>
      </w:r>
    </w:p>
    <w:p>
      <w:pPr>
        <w:pStyle w:val="FirstParagraph"/>
      </w:pPr>
      <w:r>
        <w:t xml:space="preserve">The proposed research will yield two transformative outcomes: a validated pedagogical framework for University Lecturers operating within United Kingdom Birmingham's socio-educational ecosystem, and an institutional support toolkit endorsed by the Birmingham Higher Education Partnership (BHEP). Crucially, this work addresses a gap identified in the Office for Students' 2023 'Diversity and Inclusion in Higher Education' report—which notes Midlands universities face greater barriers to equity than national averages.</w:t>
      </w:r>
    </w:p>
    <w:p>
      <w:pPr>
        <w:pStyle w:val="BodyText"/>
      </w:pPr>
      <w:r>
        <w:t xml:space="preserve">For University Lecturers in Birmingham, the framework will provide actionable strategies to navigate challenges like managing large cohort sizes (common in city-centre universities) while addressing the needs of students from Birmingham's 65% non-White ethnic population. The research also holds national significance: findings will be submitted to the UK government's Teaching Excellence and Student Outcomes Framework (TESOF) review, potentially influencing future TEF metrics. By anchoring innovation in Birmingham's unique context—where universities serve a student body representing over 150 nationalities—the study challenges the 'one-size-fits-all' pedagogical models prevalent in UK higher education research.</w:t>
      </w:r>
    </w:p>
    <w:bookmarkEnd w:id="24"/>
    <w:bookmarkStart w:id="25" w:name="timeline-and-resource-requirements"/>
    <w:p>
      <w:pPr>
        <w:pStyle w:val="Heading2"/>
      </w:pPr>
      <w:r>
        <w:t xml:space="preserve">Timeline and Resource Requirements</w:t>
      </w:r>
    </w:p>
    <w:p>
      <w:pPr>
        <w:pStyle w:val="FirstParagraph"/>
      </w:pPr>
      <w:r>
        <w:t xml:space="preserve">A 36-month timeline is proposed, commencing September 2024:</w:t>
      </w:r>
    </w:p>
    <w:p>
      <w:pPr>
        <w:numPr>
          <w:ilvl w:val="0"/>
          <w:numId w:val="1003"/>
        </w:numPr>
        <w:pStyle w:val="Compact"/>
      </w:pPr>
      <w:r>
        <w:rPr>
          <w:bCs/>
          <w:b/>
        </w:rPr>
        <w:t xml:space="preserve">Months 1-6:</w:t>
      </w:r>
      <w:r>
        <w:t xml:space="preserve"> </w:t>
      </w:r>
      <w:r>
        <w:t xml:space="preserve">Literature synthesis and ethical approval; stakeholder mapping across Birmingham universities</w:t>
      </w:r>
    </w:p>
    <w:p>
      <w:pPr>
        <w:numPr>
          <w:ilvl w:val="0"/>
          <w:numId w:val="1003"/>
        </w:numPr>
        <w:pStyle w:val="Compact"/>
      </w:pPr>
      <w:r>
        <w:rPr>
          <w:bCs/>
          <w:b/>
        </w:rPr>
        <w:t xml:space="preserve">Months 7-18:</w:t>
      </w:r>
      <w:r>
        <w:t xml:space="preserve"> </w:t>
      </w:r>
      <w:r>
        <w:t xml:space="preserve">Quantitative data collection and analysis; initial lecturer interviews</w:t>
      </w:r>
    </w:p>
    <w:p>
      <w:pPr>
        <w:numPr>
          <w:ilvl w:val="0"/>
          <w:numId w:val="1003"/>
        </w:numPr>
        <w:pStyle w:val="Compact"/>
      </w:pPr>
      <w:r>
        <w:rPr>
          <w:bCs/>
          <w:b/>
        </w:rPr>
        <w:t xml:space="preserve">Months 19-24:</w:t>
      </w:r>
      <w:r>
        <w:t xml:space="preserve"> </w:t>
      </w:r>
      <w:r>
        <w:t xml:space="preserve">Thematic analysis of interview data; development of pedagogical framework prototype</w:t>
      </w:r>
    </w:p>
    <w:p>
      <w:pPr>
        <w:numPr>
          <w:ilvl w:val="0"/>
          <w:numId w:val="1003"/>
        </w:numPr>
        <w:pStyle w:val="Compact"/>
      </w:pPr>
      <w:r>
        <w:rPr>
          <w:bCs/>
          <w:b/>
        </w:rPr>
        <w:t xml:space="preserve">Months 25-36:</w:t>
      </w:r>
      <w:r>
        <w:t xml:space="preserve"> </w:t>
      </w:r>
      <w:r>
        <w:t xml:space="preserve">Validation workshops with Birmingham University teaching staff; final manuscript preparation</w:t>
      </w:r>
    </w:p>
    <w:p>
      <w:pPr>
        <w:pStyle w:val="FirstParagraph"/>
      </w:pPr>
      <w:r>
        <w:t xml:space="preserve">Required resources include £18,500 for research assistant stipends (prioritizing local graduates), access to institutional data repositories via Birmingham universities' Data Protection Officers, and a dedicated 20% release from teaching duties for the primary researcher. The University of Birmingham's Centre for Higher Education Research will provide co-supervision and methodological guidance, ensuring alignment with Midlands-specific research priorities.</w:t>
      </w:r>
    </w:p>
    <w:bookmarkEnd w:id="25"/>
    <w:bookmarkStart w:id="26" w:name="conclusion"/>
    <w:p>
      <w:pPr>
        <w:pStyle w:val="Heading2"/>
      </w:pPr>
      <w:r>
        <w:t xml:space="preserve">Conclusion</w:t>
      </w:r>
    </w:p>
    <w:p>
      <w:pPr>
        <w:pStyle w:val="FirstParagraph"/>
      </w:pPr>
      <w:r>
        <w:t xml:space="preserve">This Thesis Proposal establishes a vital research pathway for University Lecturers committed to transforming pedagogy within United Kingdom Birmingham. By centering the unique confluence of urban diversity, post-1992 university dynamics, and UK-wide educational policy imperatives, the study transcends generic teaching research to deliver actionable innovation. The project directly responds to Birmingham's strategic vision as a 'City of Education' and addresses the sector's urgent need for contextually informed lecturers who can bridge institutional policy with classroom reality. In doing so, it positions University Lecturers not merely as educators but as catalysts for equitable excellence in one of England's most dynamic higher education environments. This research will ultimately contribute to Birmingham's reputation as a leader in pioneering inclusive pedagogical approaches across the United Kingdom.</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for University Lecturers in United Kingdom Birmingham Context</dc:title>
  <dc:creator/>
  <dc:language>en</dc:language>
  <cp:keywords/>
  <dcterms:created xsi:type="dcterms:W3CDTF">2026-07-23T15:16:50Z</dcterms:created>
  <dcterms:modified xsi:type="dcterms:W3CDTF">2026-07-23T15:16:50Z</dcterms:modified>
</cp:coreProperties>
</file>

<file path=docProps/custom.xml><?xml version="1.0" encoding="utf-8"?>
<Properties xmlns="http://schemas.openxmlformats.org/officeDocument/2006/custom-properties" xmlns:vt="http://schemas.openxmlformats.org/officeDocument/2006/docPropsVTypes"/>
</file>