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w:t>
      </w:r>
      <w:r>
        <w:t xml:space="preserve"> </w:t>
      </w:r>
      <w:r>
        <w:t xml:space="preserve">for</w:t>
      </w:r>
      <w:r>
        <w:t xml:space="preserve"> </w:t>
      </w:r>
      <w:r>
        <w:t xml:space="preserve">Sustainable</w:t>
      </w:r>
      <w:r>
        <w:t xml:space="preserve"> </w:t>
      </w:r>
      <w:r>
        <w:t xml:space="preserve">Digital</w:t>
      </w:r>
      <w:r>
        <w:t xml:space="preserve"> </w:t>
      </w:r>
      <w:r>
        <w:t xml:space="preserve">Solutions</w:t>
      </w:r>
      <w:r>
        <w:t xml:space="preserve"> </w:t>
      </w:r>
      <w:r>
        <w:t xml:space="preserve">in</w:t>
      </w:r>
      <w:r>
        <w:t xml:space="preserve"> </w:t>
      </w:r>
      <w:r>
        <w:t xml:space="preserve">Kabul,</w:t>
      </w:r>
      <w:r>
        <w:t xml:space="preserve"> </w:t>
      </w:r>
      <w:r>
        <w:t xml:space="preserve">Afghanistan</w:t>
      </w:r>
    </w:p>
    <w:bookmarkStart w:id="28" w:name="Xa82ac01c9cacc1cf4848ec56e4ee02b201f855a"/>
    <w:p>
      <w:pPr>
        <w:pStyle w:val="Heading1"/>
      </w:pPr>
      <w:r>
        <w:t xml:space="preserve">Thesis Proposal: Advancing User Experience and Interface Design Practices for Localized Digital Solutions in Kabul, Afghanistan</w:t>
      </w:r>
    </w:p>
    <w:bookmarkStart w:id="20" w:name="introduction-and-context"/>
    <w:p>
      <w:pPr>
        <w:pStyle w:val="Heading2"/>
      </w:pPr>
      <w:r>
        <w:t xml:space="preserve">Introduction and Context</w:t>
      </w:r>
    </w:p>
    <w:p>
      <w:pPr>
        <w:pStyle w:val="FirstParagraph"/>
      </w:pPr>
      <w:r>
        <w:t xml:space="preserve">In the rapidly evolving digital landscape of Afghanistan, particularly in its capital city Kabul, the role of the UX UI Designer has transitioned from a niche specialty to a critical catalyst for inclusive technological advancement. With internet penetration reaching approximately 50% (World Bank, 2023) and mobile phone usage exceeding 85%, Kabul's digital ecosystem presents both unprecedented opportunities and complex challenges for technology adoption. This thesis proposal addresses the urgent need to develop contextually relevant UX UI Design practices specifically tailored to the socio-cultural, infrastructural, and economic realities of Afghanistan Kabul. Current digital solutions often fail due to a disconnect between Western-designed interfaces and local user behaviors, language preferences (Dari/Pashto), device limitations (low-end smartphones), and cultural norms. This research positions the</w:t>
      </w:r>
      <w:r>
        <w:t xml:space="preserve"> </w:t>
      </w:r>
      <w:r>
        <w:rPr>
          <w:bCs/>
          <w:b/>
        </w:rPr>
        <w:t xml:space="preserve">UX UI Designer</w:t>
      </w:r>
      <w:r>
        <w:t xml:space="preserve"> </w:t>
      </w:r>
      <w:r>
        <w:t xml:space="preserve">not merely as a visual craftsman but as a cultural translator and problem-solver essential for sustainable digital inclusion in Kabul.</w:t>
      </w:r>
    </w:p>
    <w:bookmarkEnd w:id="20"/>
    <w:bookmarkStart w:id="21" w:name="problem-statement"/>
    <w:p>
      <w:pPr>
        <w:pStyle w:val="Heading2"/>
      </w:pPr>
      <w:r>
        <w:t xml:space="preserve">Problem Statement</w:t>
      </w:r>
    </w:p>
    <w:p>
      <w:pPr>
        <w:pStyle w:val="FirstParagraph"/>
      </w:pPr>
      <w:r>
        <w:t xml:space="preserve">The current state of user-centered design in Kabul suffers from three critical gaps: First, most applications deployed by international NGOs or private firms use generic, Western-centric design patterns that ignore local literacy rates, color symbolism (e.g., red as sacred vs. danger), and navigation preferences. Second, there is a severe shortage of locally trained</w:t>
      </w:r>
      <w:r>
        <w:t xml:space="preserve"> </w:t>
      </w:r>
      <w:r>
        <w:rPr>
          <w:bCs/>
          <w:b/>
        </w:rPr>
        <w:t xml:space="preserve">UX UI Designer</w:t>
      </w:r>
      <w:r>
        <w:t xml:space="preserve"> </w:t>
      </w:r>
      <w:r>
        <w:t xml:space="preserve">professionals who understand Afghanistan's unique context, leading to dependency on foreign consultants with limited cultural insight. Third, infrastructural constraints—such as sporadic electricity, low-bandwidth networks (averaging 3-4 Mbps in urban centers), and widespread use of 2G/3G devices—are rarely integrated into the design process. Consequently, digital solutions fail to achieve meaningful adoption among Kabul's diverse population (including women, rural migrants, and low-income users), undermining efforts to improve access to healthcare, education, financial services (e.g., mobile banking via Roshan or Afghan Wireless), and government services.</w:t>
      </w:r>
    </w:p>
    <w:bookmarkEnd w:id="21"/>
    <w:bookmarkStart w:id="22" w:name="research-objectives"/>
    <w:p>
      <w:pPr>
        <w:pStyle w:val="Heading2"/>
      </w:pPr>
      <w:r>
        <w:t xml:space="preserve">Research Objectives</w:t>
      </w:r>
    </w:p>
    <w:p>
      <w:pPr>
        <w:pStyle w:val="FirstParagraph"/>
      </w:pPr>
      <w:r>
        <w:t xml:space="preserve">This thesis proposes a grounded framework for UX UI Design practice in Kabul, focusing on: 1) Documenting contextual user needs through ethnographic research with Kabul residents across socio-economic groups; 2) Developing a localized design system prioritizing low-bandwidth performance, multilingual support (Dari/Pashto/Latin script), and culturally resonant interaction patterns; 3) Establishing pedagogical pathways for training</w:t>
      </w:r>
      <w:r>
        <w:t xml:space="preserve"> </w:t>
      </w:r>
      <w:r>
        <w:rPr>
          <w:bCs/>
          <w:b/>
        </w:rPr>
        <w:t xml:space="preserve">UX UI Designer</w:t>
      </w:r>
      <w:r>
        <w:t xml:space="preserve"> </w:t>
      </w:r>
      <w:r>
        <w:t xml:space="preserve">professionals within Afghan institutions; and 4) Creating measurable impact metrics to evaluate the success of contextually designed digital products in Kabul. The primary outcome will be a validated "Kabul Design Toolkit" providing actionable guidelines for designing accessible, inclusive, and culturally appropriate interfaces.</w:t>
      </w:r>
    </w:p>
    <w:bookmarkEnd w:id="22"/>
    <w:bookmarkStart w:id="23" w:name="research-questions"/>
    <w:p>
      <w:pPr>
        <w:pStyle w:val="Heading2"/>
      </w:pPr>
      <w:r>
        <w:t xml:space="preserve">Research Questions</w:t>
      </w:r>
    </w:p>
    <w:p>
      <w:pPr>
        <w:numPr>
          <w:ilvl w:val="0"/>
          <w:numId w:val="1001"/>
        </w:numPr>
        <w:pStyle w:val="Compact"/>
      </w:pPr>
      <w:r>
        <w:t xml:space="preserve">How do Kabul residents' daily technology interactions differ from Western user models in terms of device usage patterns, literacy barriers, and cultural decision-making processes?</w:t>
      </w:r>
    </w:p>
    <w:p>
      <w:pPr>
        <w:numPr>
          <w:ilvl w:val="0"/>
          <w:numId w:val="1001"/>
        </w:numPr>
        <w:pStyle w:val="Compact"/>
      </w:pPr>
      <w:r>
        <w:t xml:space="preserve">What specific design adaptations (e.g., iconography, content hierarchy, data-saving features) are most critical for success in Afghanistan's digital environment?</w:t>
      </w:r>
    </w:p>
    <w:p>
      <w:pPr>
        <w:numPr>
          <w:ilvl w:val="0"/>
          <w:numId w:val="1001"/>
        </w:numPr>
        <w:pStyle w:val="Compact"/>
      </w:pPr>
      <w:r>
        <w:t xml:space="preserve">How can local</w:t>
      </w:r>
      <w:r>
        <w:t xml:space="preserve"> </w:t>
      </w:r>
      <w:r>
        <w:rPr>
          <w:bCs/>
          <w:b/>
        </w:rPr>
        <w:t xml:space="preserve">UX UI Designer</w:t>
      </w:r>
      <w:r>
        <w:t xml:space="preserve"> </w:t>
      </w:r>
      <w:r>
        <w:t xml:space="preserve">capacity be built sustainably within Kabul's educational and professional ecosystem?</w:t>
      </w:r>
    </w:p>
    <w:p>
      <w:pPr>
        <w:numPr>
          <w:ilvl w:val="0"/>
          <w:numId w:val="1001"/>
        </w:numPr>
        <w:pStyle w:val="Compact"/>
      </w:pPr>
      <w:r>
        <w:t xml:space="preserve">To what extent do contextually designed interfaces improve user retention, task completion rates, and social impact compared to generic alternatives in Kabul?</w:t>
      </w:r>
    </w:p>
    <w:bookmarkEnd w:id="23"/>
    <w:bookmarkStart w:id="24" w:name="methodology"/>
    <w:p>
      <w:pPr>
        <w:pStyle w:val="Heading2"/>
      </w:pPr>
      <w:r>
        <w:t xml:space="preserve">Methodology</w:t>
      </w:r>
    </w:p>
    <w:p>
      <w:pPr>
        <w:pStyle w:val="FirstParagraph"/>
      </w:pPr>
      <w:r>
        <w:t xml:space="preserve">The research employs a mixed-methods approach grounded in participatory action research principles suitable for Kabul's context. Phase 1 involves ethnographic fieldwork across key neighborhoods (e.g., Wazir Akbar Khan, Dasht-e-Barchi) using low-resource tools: participant observation of mobile app usage in public spaces, contextual interviews with 60+ users (stratified by gender, age, income), and co-design workshops facilitated by Afghan community liaisons. Phase 2 develops design prototypes informed by findings—testing variants of a Kabul-specific mobile banking interface for speed (under 5-second load times on 3G), visual clarity in low-light conditions, and Pashto/Dari translation accuracy. Phase 3 evaluates prototypes with local users via SMS-based feedback loops due to limited internet access during testing. Crucially, all research activities will be conducted in partnership with Kabul-based organizations like</w:t>
      </w:r>
      <w:r>
        <w:t xml:space="preserve"> </w:t>
      </w:r>
      <w:r>
        <w:rPr>
          <w:iCs/>
          <w:i/>
        </w:rPr>
        <w:t xml:space="preserve">DigiHub</w:t>
      </w:r>
      <w:r>
        <w:t xml:space="preserve"> </w:t>
      </w:r>
      <w:r>
        <w:t xml:space="preserve">and</w:t>
      </w:r>
      <w:r>
        <w:t xml:space="preserve"> </w:t>
      </w:r>
      <w:r>
        <w:rPr>
          <w:iCs/>
          <w:i/>
        </w:rPr>
        <w:t xml:space="preserve">Kabul University’s Computer Science Department</w:t>
      </w:r>
      <w:r>
        <w:t xml:space="preserve"> </w:t>
      </w:r>
      <w:r>
        <w:t xml:space="preserve">to ensure cultural validity and ethical compliance.</w:t>
      </w:r>
    </w:p>
    <w:bookmarkEnd w:id="24"/>
    <w:bookmarkStart w:id="25" w:name="Xcb06e45a18c719b59c1f4533a5635d5379e7dcf"/>
    <w:p>
      <w:pPr>
        <w:pStyle w:val="Heading2"/>
      </w:pPr>
      <w:r>
        <w:t xml:space="preserve">Social and Economic Relevance to Afghanistan Kabul</w:t>
      </w:r>
    </w:p>
    <w:p>
      <w:pPr>
        <w:pStyle w:val="FirstParagraph"/>
      </w:pPr>
      <w:r>
        <w:t xml:space="preserve">This thesis directly addresses Afghanistan's national priorities as outlined in the National Development Framework (2015-2030), particularly Goal 5 (Digital Economy) and Goal 7 (Inclusive Growth). By training local</w:t>
      </w:r>
      <w:r>
        <w:t xml:space="preserve"> </w:t>
      </w:r>
      <w:r>
        <w:rPr>
          <w:bCs/>
          <w:b/>
        </w:rPr>
        <w:t xml:space="preserve">UX UI Designer</w:t>
      </w:r>
      <w:r>
        <w:t xml:space="preserve"> </w:t>
      </w:r>
      <w:r>
        <w:t xml:space="preserve">talent, it counters brain drain and creates homegrown digital innovation. For instance, a contextually designed agricultural app could increase crop yields for Kabul’s peri-urban farmers; a culturally sensitive telehealth interface could improve maternal care access in conservative households. Unlike top-down interventions, this work centers Afghan agency—ensuring solutions are co-created with users rather than imposed upon them. The proposed "Kabul Design Toolkit" will be freely shared with local startups (e.g.,</w:t>
      </w:r>
      <w:r>
        <w:t xml:space="preserve"> </w:t>
      </w:r>
      <w:r>
        <w:rPr>
          <w:iCs/>
          <w:i/>
        </w:rPr>
        <w:t xml:space="preserve">Farhad</w:t>
      </w:r>
      <w:r>
        <w:t xml:space="preserve">,</w:t>
      </w:r>
      <w:r>
        <w:t xml:space="preserve"> </w:t>
      </w:r>
      <w:r>
        <w:rPr>
          <w:iCs/>
          <w:i/>
        </w:rPr>
        <w:t xml:space="preserve">Shahkada</w:t>
      </w:r>
      <w:r>
        <w:t xml:space="preserve">) and government digital initiatives like the</w:t>
      </w:r>
      <w:r>
        <w:t xml:space="preserve"> </w:t>
      </w:r>
      <w:r>
        <w:rPr>
          <w:bCs/>
          <w:b/>
        </w:rPr>
        <w:t xml:space="preserve">Afghanistan Digital Government Platform</w:t>
      </w:r>
      <w:r>
        <w:t xml:space="preserve">, fostering a self-sustaining design ecosystem in Kabul.</w:t>
      </w:r>
    </w:p>
    <w:bookmarkEnd w:id="25"/>
    <w:bookmarkStart w:id="26" w:name="X7e88fa51fa43ee3e72d47b77e208757986133f3"/>
    <w:p>
      <w:pPr>
        <w:pStyle w:val="Heading2"/>
      </w:pPr>
      <w:r>
        <w:t xml:space="preserve">Expected Outcomes and Contribution to Knowledge</w:t>
      </w:r>
    </w:p>
    <w:p>
      <w:pPr>
        <w:pStyle w:val="FirstParagraph"/>
      </w:pPr>
      <w:r>
        <w:t xml:space="preserve">The research will yield three key contributions: First, an empirically validated set of design heuristics for Afghanistan (e.g., "Avoid blue buttons on red backgrounds due to cultural association with mourning"; "Use audio cues for low-literacy users"). Second, a curriculum framework for</w:t>
      </w:r>
      <w:r>
        <w:t xml:space="preserve"> </w:t>
      </w:r>
      <w:r>
        <w:rPr>
          <w:bCs/>
          <w:b/>
        </w:rPr>
        <w:t xml:space="preserve">UX UI Designer</w:t>
      </w:r>
      <w:r>
        <w:t xml:space="preserve"> </w:t>
      </w:r>
      <w:r>
        <w:t xml:space="preserve">training at Kabul University, integrating local case studies. Third, an open-source toolkit with components optimized for 2G networks (e.g., image compression presets, offline-first navigation). These outcomes bridge a critical gap in the literature: while global UX frameworks dominate academic discourse, no major study has systematically addressed design for Afghanistan’s specific constraints. This thesis positions Kabul not as a "market" but as an innovator—proving that user-centered design rooted in local reality drives deeper societal impact than generic digital solutions ever could.</w:t>
      </w:r>
    </w:p>
    <w:bookmarkEnd w:id="26"/>
    <w:bookmarkStart w:id="27" w:name="conclusion"/>
    <w:p>
      <w:pPr>
        <w:pStyle w:val="Heading2"/>
      </w:pPr>
      <w:r>
        <w:t xml:space="preserve">Conclusion</w:t>
      </w:r>
    </w:p>
    <w:p>
      <w:pPr>
        <w:pStyle w:val="FirstParagraph"/>
      </w:pPr>
      <w:r>
        <w:t xml:space="preserve">The future of Afghanistan’s digital transformation hinges on designing for the people who live in it. This thesis proposal argues that the</w:t>
      </w:r>
      <w:r>
        <w:t xml:space="preserve"> </w:t>
      </w:r>
      <w:r>
        <w:rPr>
          <w:bCs/>
          <w:b/>
        </w:rPr>
        <w:t xml:space="preserve">UX UI Designer</w:t>
      </w:r>
      <w:r>
        <w:t xml:space="preserve"> </w:t>
      </w:r>
      <w:r>
        <w:t xml:space="preserve">role is pivotal to unlocking equitable access in Kabul, where technology must work with—rather than against—socio-cultural realities. By centering Afghan voices, infrastructural limitations, and local expertise, this research moves beyond superficial "mobile-first" design to create truly adaptive user experiences. The proposed framework will not only enhance the functionality of digital services across Kabul but also empower a new generation of designers capable of solving Afghanistan’s most pressing challenges through human-centered innovation. In a country where every digital interface can mean access to education, healthcare, or livelihoods, this work is both urgent and transformative.</w:t>
      </w:r>
    </w:p>
    <w:bookmarkEnd w:id="27"/>
    <w:p>
      <w:pPr>
        <w:pStyle w:val="BodyText"/>
      </w:pPr>
      <w:r>
        <w:rPr>
          <w:bCs/>
          <w:b/>
        </w:rPr>
        <w:t xml:space="preserve">Thesis Proposal: Advancing UX/UI Design Practice in Kabul, Afghanistan</w:t>
      </w:r>
      <w:r>
        <w:t xml:space="preserve"> </w:t>
      </w:r>
      <w:r>
        <w:t xml:space="preserve">| Word Count: 898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 for Sustainable Digital Solutions in Kabul, Afghanistan</dc:title>
  <dc:creator/>
  <dc:language>en</dc:language>
  <cp:keywords/>
  <dcterms:created xsi:type="dcterms:W3CDTF">2026-07-23T06:47:51Z</dcterms:created>
  <dcterms:modified xsi:type="dcterms:W3CDTF">2026-07-23T06:47:51Z</dcterms:modified>
</cp:coreProperties>
</file>

<file path=docProps/custom.xml><?xml version="1.0" encoding="utf-8"?>
<Properties xmlns="http://schemas.openxmlformats.org/officeDocument/2006/custom-properties" xmlns:vt="http://schemas.openxmlformats.org/officeDocument/2006/docPropsVTypes"/>
</file>