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Australia</w:t>
      </w:r>
      <w:r>
        <w:t xml:space="preserve"> </w:t>
      </w:r>
      <w:r>
        <w:t xml:space="preserve">Sydney</w:t>
      </w:r>
    </w:p>
    <w:bookmarkStart w:id="28" w:name="Xed56a92f7830c59017c3b9f5812f2c22b160971"/>
    <w:p>
      <w:pPr>
        <w:pStyle w:val="Heading1"/>
      </w:pPr>
      <w:r>
        <w:t xml:space="preserve">Thesis Proposal: Optimizing User Experience and Interface Design for Digital Services in Australia Sydney Context</w:t>
      </w:r>
    </w:p>
    <w:bookmarkStart w:id="20" w:name="abstract"/>
    <w:p>
      <w:pPr>
        <w:pStyle w:val="Heading2"/>
      </w:pPr>
      <w:r>
        <w:t xml:space="preserve">Abstract</w:t>
      </w:r>
    </w:p>
    <w:p>
      <w:pPr>
        <w:pStyle w:val="FirstParagraph"/>
      </w:pPr>
      <w:r>
        <w:t xml:space="preserve">This thesis proposal investigates the critical need for culturally attuned, context-specific UX/UI design practices within the unique urban ecosystem of Australia Sydney. With Sydney emerging as a global hub with immense demographic diversity (over 40% of residents born overseas), complex public infrastructure, and evolving digital service expectations, current standard UX/UI approaches often fail to address local nuances. The research will examine how a specialized</w:t>
      </w:r>
      <w:r>
        <w:t xml:space="preserve"> </w:t>
      </w:r>
      <w:r>
        <w:rPr>
          <w:iCs/>
          <w:i/>
        </w:rPr>
        <w:t xml:space="preserve">UX UI Designer</w:t>
      </w:r>
      <w:r>
        <w:t xml:space="preserve"> </w:t>
      </w:r>
      <w:r>
        <w:t xml:space="preserve">role can be strategically embedded within Australian organizations serving Sydney communities to create inclusive, accessible, and efficient digital experiences. Focusing on key sectors like public transport (Opal system), healthcare (NSW Health portals), and municipal services (City of Sydney apps), this study aims to develop a localized design framework responsive to Sydney's social fabric, environmental conditions (e.g., extreme weather impacts on mobile usage), and regulatory landscape. The expected outcome is a validated model for delivering UX/UI solutions that genuinely resonate with Sydney users, enhancing digital inclusion across Australia.</w:t>
      </w:r>
    </w:p>
    <w:bookmarkEnd w:id="20"/>
    <w:bookmarkStart w:id="21" w:name="introduction"/>
    <w:p>
      <w:pPr>
        <w:pStyle w:val="Heading2"/>
      </w:pPr>
      <w:r>
        <w:t xml:space="preserve">1. Introduction</w:t>
      </w:r>
    </w:p>
    <w:p>
      <w:pPr>
        <w:pStyle w:val="FirstParagraph"/>
      </w:pPr>
      <w:r>
        <w:t xml:space="preserve">Australia Sydney represents a dynamic, multicultural metropolis facing significant challenges in digital service delivery. Despite high smartphone penetration (94%), many government and commercial services remain frustratingly inaccessible or poorly designed for local users. This gap highlights a critical deficit: the absence of UX/UI Designers deeply familiar with Sydney's specific socio-cultural context, user behaviours, and infrastructural realities. Current design practices often import overseas models without adequate adaptation, leading to features that ignore local language preferences (e.g., Australian English vs. UK/US variants), cultural norms, or practical usage scenarios unique to a city experiencing intense urban density and seasonal extremes. This thesis argues that effective</w:t>
      </w:r>
      <w:r>
        <w:t xml:space="preserve"> </w:t>
      </w:r>
      <w:r>
        <w:rPr>
          <w:iCs/>
          <w:i/>
        </w:rPr>
        <w:t xml:space="preserve">UX UI Designer</w:t>
      </w:r>
      <w:r>
        <w:t xml:space="preserve"> </w:t>
      </w:r>
      <w:r>
        <w:t xml:space="preserve">practice in Australia Sydney must move beyond generic principles and embrace hyper-localized research methodologies to build truly user-centered digital products.</w:t>
      </w:r>
    </w:p>
    <w:bookmarkEnd w:id="21"/>
    <w:bookmarkStart w:id="22" w:name="problem-statement"/>
    <w:p>
      <w:pPr>
        <w:pStyle w:val="Heading2"/>
      </w:pPr>
      <w:r>
        <w:t xml:space="preserve">2. Problem Statement</w:t>
      </w:r>
    </w:p>
    <w:p>
      <w:pPr>
        <w:pStyle w:val="FirstParagraph"/>
      </w:pPr>
      <w:r>
        <w:t xml:space="preserve">The core problem is the mismatch between standardized global UX/UI design frameworks and the specific needs of Sydney's diverse population. Key manifestations include:</w:t>
      </w:r>
    </w:p>
    <w:p>
      <w:pPr>
        <w:numPr>
          <w:ilvl w:val="0"/>
          <w:numId w:val="1001"/>
        </w:numPr>
        <w:pStyle w:val="Compact"/>
      </w:pPr>
      <w:r>
        <w:rPr>
          <w:bCs/>
          <w:b/>
        </w:rPr>
        <w:t xml:space="preserve">Cultural Misalignment:</w:t>
      </w:r>
      <w:r>
        <w:t xml:space="preserve"> </w:t>
      </w:r>
      <w:r>
        <w:t xml:space="preserve">Apps failing to support multilingual navigation or culturally appropriate imagery (e.g., ignoring Aboriginal &amp; Torres Strait Islander perspectives in public service interfaces).</w:t>
      </w:r>
    </w:p>
    <w:p>
      <w:pPr>
        <w:numPr>
          <w:ilvl w:val="0"/>
          <w:numId w:val="1001"/>
        </w:numPr>
        <w:pStyle w:val="Compact"/>
      </w:pPr>
      <w:r>
        <w:rPr>
          <w:bCs/>
          <w:b/>
        </w:rPr>
        <w:t xml:space="preserve">Contextual Blind Spots:</w:t>
      </w:r>
      <w:r>
        <w:t xml:space="preserve"> </w:t>
      </w:r>
      <w:r>
        <w:t xml:space="preserve">Designing for optimal use during Sydney's infamous summer heatwaves or winter rains without considering battery drain, device handling, or urgent on-the-go needs.</w:t>
      </w:r>
    </w:p>
    <w:p>
      <w:pPr>
        <w:numPr>
          <w:ilvl w:val="0"/>
          <w:numId w:val="1001"/>
        </w:numPr>
        <w:pStyle w:val="Compact"/>
      </w:pPr>
      <w:r>
        <w:rPr>
          <w:bCs/>
          <w:b/>
        </w:rPr>
        <w:t xml:space="preserve">Infrastructure Gaps:</w:t>
      </w:r>
      <w:r>
        <w:t xml:space="preserve"> </w:t>
      </w:r>
      <w:r>
        <w:t xml:space="preserve">Overlooking the city's complex public transport network (trains, buses, ferries) and digital dependencies like the Opal card app in user flows.</w:t>
      </w:r>
    </w:p>
    <w:p>
      <w:pPr>
        <w:numPr>
          <w:ilvl w:val="0"/>
          <w:numId w:val="1001"/>
        </w:numPr>
        <w:pStyle w:val="Compact"/>
      </w:pPr>
      <w:r>
        <w:rPr>
          <w:bCs/>
          <w:b/>
        </w:rPr>
        <w:t xml:space="preserve">Accessibility Omissions:</w:t>
      </w:r>
      <w:r>
        <w:t xml:space="preserve"> </w:t>
      </w:r>
      <w:r>
        <w:t xml:space="preserve">Not adhering to Australia's Disability Standards for Accessible Public Transport and National Standards for Digital Accessibility (AS 4279.1), impacting a significant portion of Sydney's population.</w:t>
      </w:r>
    </w:p>
    <w:p>
      <w:pPr>
        <w:pStyle w:val="FirstParagraph"/>
      </w:pPr>
      <w:r>
        <w:t xml:space="preserve">This research directly addresses the gap between theoretical UX/UI best practices and their successful implementation within the Australia Sydney context, positioning the</w:t>
      </w:r>
      <w:r>
        <w:t xml:space="preserve"> </w:t>
      </w:r>
      <w:r>
        <w:rPr>
          <w:iCs/>
          <w:i/>
        </w:rPr>
        <w:t xml:space="preserve">UX UI Designer</w:t>
      </w:r>
      <w:r>
        <w:t xml:space="preserve"> </w:t>
      </w:r>
      <w:r>
        <w:t xml:space="preserve">as an indispensable strategic asset for local digital transformation.</w:t>
      </w:r>
    </w:p>
    <w:bookmarkEnd w:id="22"/>
    <w:bookmarkStart w:id="23" w:name="literature-review-sydney-focused"/>
    <w:p>
      <w:pPr>
        <w:pStyle w:val="Heading2"/>
      </w:pPr>
      <w:r>
        <w:t xml:space="preserve">3. Literature Review (Sydney-Focused)</w:t>
      </w:r>
    </w:p>
    <w:p>
      <w:pPr>
        <w:pStyle w:val="FirstParagraph"/>
      </w:pPr>
      <w:r>
        <w:t xml:space="preserve">Existing literature on UX/UI design is predominantly rooted in US or European contexts, with limited empirical studies focused specifically on Sydney's urban environment. While foundational works by Norman and Tidwell provide universal principles, Australian research by the Centre for Digital Governance (University of Sydney) and ACMA reports highlight significant gaps in local applicability. Studies like "Digital Inclusion in Urban Australia" (NSW Government, 2022) identify Sydney as a city where digital exclusion disproportionately affects migrant communities and elderly residents due to poorly localized interfaces. Recent work by the Australian Design Council emphasizes the need for "Contextual UX," but lacks concrete frameworks for Sydney. This thesis will bridge this gap by building on these Australian studies while introducing actionable methodologies tailored to Sydney's unique urban challenges, moving beyond generic recommendations.</w:t>
      </w:r>
    </w:p>
    <w:bookmarkEnd w:id="23"/>
    <w:bookmarkStart w:id="24" w:name="research-objectives"/>
    <w:p>
      <w:pPr>
        <w:pStyle w:val="Heading2"/>
      </w:pPr>
      <w:r>
        <w:t xml:space="preserve">4. Research Objectives</w:t>
      </w:r>
    </w:p>
    <w:p>
      <w:pPr>
        <w:numPr>
          <w:ilvl w:val="0"/>
          <w:numId w:val="1002"/>
        </w:numPr>
        <w:pStyle w:val="Compact"/>
      </w:pPr>
      <w:r>
        <w:t xml:space="preserve">To identify the specific cultural, environmental, and infrastructural factors that significantly impact user experience for digital services in Australia Sydney.</w:t>
      </w:r>
    </w:p>
    <w:p>
      <w:pPr>
        <w:numPr>
          <w:ilvl w:val="0"/>
          <w:numId w:val="1002"/>
        </w:numPr>
        <w:pStyle w:val="Compact"/>
      </w:pPr>
      <w:r>
        <w:t xml:space="preserve">To develop a Sydney Contextual UX/UI Design Framework (SC-UXDF) incorporating local user needs, accessibility standards (AS 4279.1), and Australian regulatory requirements.</w:t>
      </w:r>
    </w:p>
    <w:p>
      <w:pPr>
        <w:numPr>
          <w:ilvl w:val="0"/>
          <w:numId w:val="1002"/>
        </w:numPr>
        <w:pStyle w:val="Compact"/>
      </w:pPr>
      <w:r>
        <w:t xml:space="preserve">To evaluate the effectiveness of the SC-UXDF through case studies with key Sydney stakeholders (e.g., Transport for NSW, Sydney Local Health District, City of Sydney Council).</w:t>
      </w:r>
    </w:p>
    <w:p>
      <w:pPr>
        <w:numPr>
          <w:ilvl w:val="0"/>
          <w:numId w:val="1002"/>
        </w:numPr>
        <w:pStyle w:val="Compact"/>
      </w:pPr>
      <w:r>
        <w:t xml:space="preserve">To establish a clear value proposition demonstrating how embedding specialized</w:t>
      </w:r>
      <w:r>
        <w:t xml:space="preserve"> </w:t>
      </w:r>
      <w:r>
        <w:rPr>
          <w:iCs/>
          <w:i/>
        </w:rPr>
        <w:t xml:space="preserve">UX UI Designer</w:t>
      </w:r>
      <w:r>
        <w:t xml:space="preserve"> </w:t>
      </w:r>
      <w:r>
        <w:t xml:space="preserve">roles within Australian organizations directly improves service adoption, user satisfaction, and digital inclusion metrics in the Sydney context.</w:t>
      </w:r>
    </w:p>
    <w:bookmarkEnd w:id="24"/>
    <w:bookmarkStart w:id="25" w:name="methodology"/>
    <w:p>
      <w:pPr>
        <w:pStyle w:val="Heading2"/>
      </w:pPr>
      <w:r>
        <w:t xml:space="preserve">5. Methodology</w:t>
      </w:r>
    </w:p>
    <w:p>
      <w:pPr>
        <w:pStyle w:val="FirstParagraph"/>
      </w:pPr>
      <w:r>
        <w:t xml:space="preserve">This qualitative research employs a mixed-methods approach focused on Sydney:</w:t>
      </w:r>
    </w:p>
    <w:p>
      <w:pPr>
        <w:numPr>
          <w:ilvl w:val="0"/>
          <w:numId w:val="1003"/>
        </w:numPr>
        <w:pStyle w:val="Compact"/>
      </w:pPr>
      <w:r>
        <w:rPr>
          <w:bCs/>
          <w:b/>
        </w:rPr>
        <w:t xml:space="preserve">Contextual Ethnography:</w:t>
      </w:r>
      <w:r>
        <w:t xml:space="preserve"> </w:t>
      </w:r>
      <w:r>
        <w:t xml:space="preserve">Observing user interactions with digital services (e.g., Opal app, MyService NSW) across diverse Sydney locations (CBD, outer suburbs like Parramatta, community centres) during peak usage times and extreme weather events.</w:t>
      </w:r>
    </w:p>
    <w:p>
      <w:pPr>
        <w:numPr>
          <w:ilvl w:val="0"/>
          <w:numId w:val="1003"/>
        </w:numPr>
        <w:pStyle w:val="Compact"/>
      </w:pPr>
      <w:r>
        <w:rPr>
          <w:bCs/>
          <w:b/>
        </w:rPr>
        <w:t xml:space="preserve">Sydney-Specific User Interviews &amp; Surveys:</w:t>
      </w:r>
      <w:r>
        <w:t xml:space="preserve"> </w:t>
      </w:r>
      <w:r>
        <w:t xml:space="preserve">Recruiting a stratified sample of 150+ Sydney residents representing age, cultural background (including CALD groups), disability status, and tech proficiency to identify pain points.</w:t>
      </w:r>
    </w:p>
    <w:p>
      <w:pPr>
        <w:numPr>
          <w:ilvl w:val="0"/>
          <w:numId w:val="1003"/>
        </w:numPr>
        <w:pStyle w:val="Compact"/>
      </w:pPr>
      <w:r>
        <w:rPr>
          <w:bCs/>
          <w:b/>
        </w:rPr>
        <w:t xml:space="preserve">Stakeholder Workshops:</w:t>
      </w:r>
      <w:r>
        <w:t xml:space="preserve"> </w:t>
      </w:r>
      <w:r>
        <w:t xml:space="preserve">Collaborating with UX/UI teams at 3-5 Sydney-based organizations (e.g., major healthcare provider, transport authority) to co-design and test elements of the SC-UXDF.</w:t>
      </w:r>
    </w:p>
    <w:p>
      <w:pPr>
        <w:numPr>
          <w:ilvl w:val="0"/>
          <w:numId w:val="1003"/>
        </w:numPr>
        <w:pStyle w:val="Compact"/>
      </w:pPr>
      <w:r>
        <w:rPr>
          <w:bCs/>
          <w:b/>
        </w:rPr>
        <w:t xml:space="preserve">Comparative Analysis:</w:t>
      </w:r>
      <w:r>
        <w:t xml:space="preserve"> </w:t>
      </w:r>
      <w:r>
        <w:t xml:space="preserve">Benchmarking Sydney case studies against successful localized digital services in other Australian cities (e.g., Melbourne's myki app features) to isolate Sydney-specific variables.</w:t>
      </w:r>
    </w:p>
    <w:p>
      <w:pPr>
        <w:pStyle w:val="FirstParagraph"/>
      </w:pPr>
      <w:r>
        <w:t xml:space="preserve">Data will be analyzed using thematic analysis aligned with Australian accessibility guidelines and cultural competency frameworks. The study strictly adheres to the National Statement on Ethical Conduct in Human Research, with all participants from within Australia Sydney.</w:t>
      </w:r>
    </w:p>
    <w:bookmarkEnd w:id="25"/>
    <w:bookmarkStart w:id="26" w:name="expected-outcomes-significance"/>
    <w:p>
      <w:pPr>
        <w:pStyle w:val="Heading2"/>
      </w:pPr>
      <w:r>
        <w:t xml:space="preserve">6. Expected Outcomes &amp; Significance</w:t>
      </w:r>
    </w:p>
    <w:p>
      <w:pPr>
        <w:pStyle w:val="FirstParagraph"/>
      </w:pPr>
      <w:r>
        <w:t xml:space="preserve">This thesis will deliver a validated, actionable SC-UXDF specifically for Australia Sydney. The framework will include:</w:t>
      </w:r>
    </w:p>
    <w:p>
      <w:pPr>
        <w:numPr>
          <w:ilvl w:val="0"/>
          <w:numId w:val="1004"/>
        </w:numPr>
        <w:pStyle w:val="Compact"/>
      </w:pPr>
      <w:r>
        <w:t xml:space="preserve">Guidelines for culturally inclusive interaction design (e.g., language adaptation, imagery sensitivity).</w:t>
      </w:r>
    </w:p>
    <w:p>
      <w:pPr>
        <w:numPr>
          <w:ilvl w:val="0"/>
          <w:numId w:val="1004"/>
        </w:numPr>
        <w:pStyle w:val="Compact"/>
      </w:pPr>
      <w:r>
        <w:t xml:space="preserve">Context-aware patterns for weather-responsive UI and mobile-first strategies relevant to Sydney's climate.</w:t>
      </w:r>
    </w:p>
    <w:p>
      <w:pPr>
        <w:numPr>
          <w:ilvl w:val="0"/>
          <w:numId w:val="1004"/>
        </w:numPr>
        <w:pStyle w:val="Compact"/>
      </w:pPr>
      <w:r>
        <w:t xml:space="preserve">A practical checklist integrating AS 4279.1 and Australian Digital Inclusion Principles.</w:t>
      </w:r>
    </w:p>
    <w:p>
      <w:pPr>
        <w:numPr>
          <w:ilvl w:val="0"/>
          <w:numId w:val="1004"/>
        </w:numPr>
        <w:pStyle w:val="Compact"/>
      </w:pPr>
      <w:r>
        <w:t xml:space="preserve">Compelling evidence demonstrating ROI for organizations investing in Sydney-specialized UX/UI Designers through metrics like reduced support calls, increased user retention, and improved accessibility compliance scores.</w:t>
      </w:r>
    </w:p>
    <w:p>
      <w:pPr>
        <w:pStyle w:val="FirstParagraph"/>
      </w:pPr>
      <w:r>
        <w:t xml:space="preserve">The significance extends beyond academia: it provides tangible tools for Australian businesses and government agencies to build digital services that genuinely serve the people of Sydney. It elevates the</w:t>
      </w:r>
      <w:r>
        <w:t xml:space="preserve"> </w:t>
      </w:r>
      <w:r>
        <w:rPr>
          <w:iCs/>
          <w:i/>
        </w:rPr>
        <w:t xml:space="preserve">UX UI Designer</w:t>
      </w:r>
      <w:r>
        <w:t xml:space="preserve"> </w:t>
      </w:r>
      <w:r>
        <w:t xml:space="preserve">role from a generic technical function to a strategic driver of inclusion and service excellence within the unique Australia Sydney ecosystem, directly supporting national goals like the Digital Economy Strategy 2030.</w:t>
      </w:r>
    </w:p>
    <w:bookmarkEnd w:id="26"/>
    <w:bookmarkStart w:id="27" w:name="conclusion"/>
    <w:p>
      <w:pPr>
        <w:pStyle w:val="Heading2"/>
      </w:pPr>
      <w:r>
        <w:t xml:space="preserve">7. Conclusion</w:t>
      </w:r>
    </w:p>
    <w:p>
      <w:pPr>
        <w:pStyle w:val="FirstParagraph"/>
      </w:pPr>
      <w:r>
        <w:t xml:space="preserve">The digital landscape of Australia Sydney demands design expertise deeply rooted in its local reality. This thesis proposes a critical shift towards context-specific UX/UI practice, moving beyond one-size-fits-all global models. By rigorously researching the interplay between Sydney's culture, climate, infrastructure, and user behaviour through a dedicated lens for the</w:t>
      </w:r>
      <w:r>
        <w:t xml:space="preserve"> </w:t>
      </w:r>
      <w:r>
        <w:rPr>
          <w:iCs/>
          <w:i/>
        </w:rPr>
        <w:t xml:space="preserve">UX UI Designer</w:t>
      </w:r>
      <w:r>
        <w:t xml:space="preserve">, this work will generate an evidence-based framework that enhances digital inclusion and service quality across Sydney's diverse communities. The outcomes promise not only academic contribution but also immediate practical value for Australian organizations seeking to deliver meaningful digital experiences in one of the world's most vibrant and complex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for Australia Sydney</dc:title>
  <dc:creator/>
  <dc:language>en</dc:language>
  <cp:keywords/>
  <dcterms:created xsi:type="dcterms:W3CDTF">2026-07-21T11:25:40Z</dcterms:created>
  <dcterms:modified xsi:type="dcterms:W3CDTF">2026-07-21T11:25:40Z</dcterms:modified>
</cp:coreProperties>
</file>

<file path=docProps/custom.xml><?xml version="1.0" encoding="utf-8"?>
<Properties xmlns="http://schemas.openxmlformats.org/officeDocument/2006/custom-properties" xmlns:vt="http://schemas.openxmlformats.org/officeDocument/2006/docPropsVTypes"/>
</file>