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w:t>
      </w:r>
      <w:r>
        <w:t xml:space="preserve"> </w:t>
      </w:r>
      <w:r>
        <w:t xml:space="preserve">in</w:t>
      </w:r>
      <w:r>
        <w:t xml:space="preserve"> </w:t>
      </w:r>
      <w:r>
        <w:t xml:space="preserve">Santiago,</w:t>
      </w:r>
      <w:r>
        <w:t xml:space="preserve"> </w:t>
      </w:r>
      <w:r>
        <w:t xml:space="preserve">Chile</w:t>
      </w:r>
    </w:p>
    <w:bookmarkStart w:id="28" w:name="X7ffec7aa4d5afa3644c61375c34cb6279358aa2"/>
    <w:p>
      <w:pPr>
        <w:pStyle w:val="Heading1"/>
      </w:pPr>
      <w:r>
        <w:t xml:space="preserve">Thesis Proposal: Advancing UX/UI Design Practice in Santiago, Chile</w:t>
      </w:r>
    </w:p>
    <w:bookmarkStart w:id="20" w:name="introduction"/>
    <w:p>
      <w:pPr>
        <w:pStyle w:val="Heading2"/>
      </w:pPr>
      <w:r>
        <w:t xml:space="preserve">Introduction</w:t>
      </w:r>
    </w:p>
    <w:p>
      <w:pPr>
        <w:pStyle w:val="FirstParagraph"/>
      </w:pPr>
      <w:r>
        <w:t xml:space="preserve">The digital transformation of Chile's economy has accelerated rapidly in the past decade, positioning Santiago as a burgeoning hub for technology innovation in Latin America. As one of South America's most developed urban centers with a population exceeding 7 million, Santiago represents a critical market where user experience (UX) and user interface (UI) design directly impact business success. This thesis proposal addresses an urgent gap in understanding how</w:t>
      </w:r>
      <w:r>
        <w:t xml:space="preserve"> </w:t>
      </w:r>
      <w:r>
        <w:rPr>
          <w:bCs/>
          <w:b/>
        </w:rPr>
        <w:t xml:space="preserve">UX UI Designer</w:t>
      </w:r>
      <w:r>
        <w:t xml:space="preserve"> </w:t>
      </w:r>
      <w:r>
        <w:t xml:space="preserve">roles evolve within Chile's unique socioeconomic context, particularly in Santiago—the nation's commercial and technological epicenter. While global UX/UI frameworks exist, their application to Chilean market dynamics remains understudied, risking misalignment with local user expectations and business needs.</w:t>
      </w:r>
    </w:p>
    <w:p>
      <w:pPr>
        <w:pStyle w:val="BodyText"/>
      </w:pPr>
      <w:r>
        <w:rPr>
          <w:bCs/>
          <w:b/>
        </w:rPr>
        <w:t xml:space="preserve">Core Premise:</w:t>
      </w:r>
      <w:r>
        <w:t xml:space="preserve"> </w:t>
      </w:r>
      <w:r>
        <w:t xml:space="preserve">Effective digital products in Santiago require UX UI Designers who not only master technical skills but also deeply understand Chilean cultural nuances, economic realities, and evolving consumer behaviors. This research will develop a localized design framework tailored for Santiago's market to bridge the gap between international best practices and local implementation.</w:t>
      </w:r>
    </w:p>
    <w:bookmarkEnd w:id="20"/>
    <w:bookmarkStart w:id="21" w:name="problem-statement"/>
    <w:p>
      <w:pPr>
        <w:pStyle w:val="Heading2"/>
      </w:pPr>
      <w:r>
        <w:t xml:space="preserve">Problem Statement</w:t>
      </w:r>
    </w:p>
    <w:p>
      <w:pPr>
        <w:pStyle w:val="FirstParagraph"/>
      </w:pPr>
      <w:r>
        <w:t xml:space="preserve">Santiago's digital landscape faces three critical challenges impacting UX/UI design effectiveness:</w:t>
      </w:r>
    </w:p>
    <w:p>
      <w:pPr>
        <w:numPr>
          <w:ilvl w:val="0"/>
          <w:numId w:val="1001"/>
        </w:numPr>
        <w:pStyle w:val="Compact"/>
      </w:pPr>
      <w:r>
        <w:rPr>
          <w:bCs/>
          <w:b/>
        </w:rPr>
        <w:t xml:space="preserve">Cultural Misalignment:</w:t>
      </w:r>
      <w:r>
        <w:t xml:space="preserve"> </w:t>
      </w:r>
      <w:r>
        <w:t xml:space="preserve">International design templates often overlook Chilean user preferences (e.g., hierarchical communication styles, family-centric decision-making in B2C apps).</w:t>
      </w:r>
    </w:p>
    <w:p>
      <w:pPr>
        <w:numPr>
          <w:ilvl w:val="0"/>
          <w:numId w:val="1001"/>
        </w:numPr>
        <w:pStyle w:val="Compact"/>
      </w:pPr>
      <w:r>
        <w:rPr>
          <w:bCs/>
          <w:b/>
        </w:rPr>
        <w:t xml:space="preserve">Talent Shortage:</w:t>
      </w:r>
      <w:r>
        <w:t xml:space="preserve"> </w:t>
      </w:r>
      <w:r>
        <w:t xml:space="preserve">Despite Santiago's tech boom, 68% of local companies report difficulties hiring skilled UX UI Designers with cultural fluency (Chile Tech Association, 2023).</w:t>
      </w:r>
    </w:p>
    <w:p>
      <w:pPr>
        <w:numPr>
          <w:ilvl w:val="0"/>
          <w:numId w:val="1001"/>
        </w:numPr>
        <w:pStyle w:val="Compact"/>
      </w:pPr>
      <w:r>
        <w:rPr>
          <w:bCs/>
          <w:b/>
        </w:rPr>
        <w:t xml:space="preserve">Economic Fragmentation:</w:t>
      </w:r>
      <w:r>
        <w:t xml:space="preserve"> </w:t>
      </w:r>
      <w:r>
        <w:t xml:space="preserve">Vast income disparities affect digital accessibility—designs optimized for affluent users fail with middle/low-income segments prevalent in Santiago's diverse neighborhoods.</w:t>
      </w:r>
    </w:p>
    <w:p>
      <w:pPr>
        <w:pStyle w:val="FirstParagraph"/>
      </w:pPr>
      <w:r>
        <w:t xml:space="preserve">This gap results in wasted resources: 45% of Chilean digital products launch with suboptimal user engagement (EY Chile, 2023), directly harming business competitiveness. Without context-aware design strategies, Santiago's digital economy cannot reach its full potential amid growing regional competition.</w:t>
      </w:r>
    </w:p>
    <w:bookmarkEnd w:id="21"/>
    <w:bookmarkStart w:id="22" w:name="research-questions"/>
    <w:p>
      <w:pPr>
        <w:pStyle w:val="Heading2"/>
      </w:pPr>
      <w:r>
        <w:t xml:space="preserve">Research Questions</w:t>
      </w:r>
    </w:p>
    <w:p>
      <w:pPr>
        <w:numPr>
          <w:ilvl w:val="0"/>
          <w:numId w:val="1002"/>
        </w:numPr>
        <w:pStyle w:val="Compact"/>
      </w:pPr>
      <w:r>
        <w:t xml:space="preserve">How do Chilean cultural values and socioeconomic conditions uniquely shape user expectations for digital products in Santiago?</w:t>
      </w:r>
    </w:p>
    <w:p>
      <w:pPr>
        <w:numPr>
          <w:ilvl w:val="0"/>
          <w:numId w:val="1002"/>
        </w:numPr>
        <w:pStyle w:val="Compact"/>
      </w:pPr>
      <w:r>
        <w:t xml:space="preserve">What specific skills and knowledge sets do employers in Santiago's tech sector prioritize for effective UX UI Designer roles?</w:t>
      </w:r>
    </w:p>
    <w:p>
      <w:pPr>
        <w:numPr>
          <w:ilvl w:val="0"/>
          <w:numId w:val="1002"/>
        </w:numPr>
        <w:pStyle w:val="Compact"/>
      </w:pPr>
      <w:r>
        <w:t xml:space="preserve">How can design methodologies be adapted to address Santiago's economic diversity while maintaining global quality standards?</w:t>
      </w:r>
    </w:p>
    <w:bookmarkEnd w:id="22"/>
    <w:bookmarkStart w:id="23" w:name="literature-review"/>
    <w:p>
      <w:pPr>
        <w:pStyle w:val="Heading2"/>
      </w:pPr>
      <w:r>
        <w:t xml:space="preserve">Literature Review</w:t>
      </w:r>
    </w:p>
    <w:p>
      <w:pPr>
        <w:pStyle w:val="FirstParagraph"/>
      </w:pPr>
      <w:r>
        <w:t xml:space="preserve">Existing literature focuses on Western UX/UI paradigms (e.g., Nielsen Norman Group's frameworks), with minimal attention to Latin American contexts. Recent studies like Mora &amp; García (2021) note that Chilean users prioritize "trust" and "community" over minimalist aesthetics, yet this insight isn't operationalized in local design practices. Similarly, a 2023 University of Chile study identified a disconnect between academic UX curricula and Santiago's industry needs—only 32% of graduates possessed cultural context skills valued by employers.</w:t>
      </w:r>
    </w:p>
    <w:p>
      <w:pPr>
        <w:pStyle w:val="BodyText"/>
      </w:pPr>
      <w:r>
        <w:t xml:space="preserve">This thesis builds on these foundations by centering Santiago as the primary research ecosystem. It integrates cultural anthropology (e.g., Hofstede's model applied to Chile), economic geography, and design ethnography to create an actionable framework—addressing a critical void in regional UX scholarship.</w:t>
      </w:r>
    </w:p>
    <w:bookmarkEnd w:id="23"/>
    <w:bookmarkStart w:id="24" w:name="methodology"/>
    <w:p>
      <w:pPr>
        <w:pStyle w:val="Heading2"/>
      </w:pPr>
      <w:r>
        <w:t xml:space="preserve">Methodology</w:t>
      </w:r>
    </w:p>
    <w:p>
      <w:pPr>
        <w:pStyle w:val="FirstParagraph"/>
      </w:pPr>
      <w:r>
        <w:t xml:space="preserve">A mixed-methods approach will be employed over 10 months:</w:t>
      </w:r>
    </w:p>
    <w:p>
      <w:pPr>
        <w:numPr>
          <w:ilvl w:val="0"/>
          <w:numId w:val="1003"/>
        </w:numPr>
        <w:pStyle w:val="Compact"/>
      </w:pPr>
      <w:r>
        <w:rPr>
          <w:bCs/>
          <w:b/>
        </w:rPr>
        <w:t xml:space="preserve">Phase 1 (3 months):</w:t>
      </w:r>
      <w:r>
        <w:t xml:space="preserve"> </w:t>
      </w:r>
      <w:r>
        <w:t xml:space="preserve">Quantitative survey of 50+ Santiago-based companies across fintech, e-commerce, and healthtech sectors to map current UX UI Designer requirements and pain points.</w:t>
      </w:r>
    </w:p>
    <w:p>
      <w:pPr>
        <w:numPr>
          <w:ilvl w:val="0"/>
          <w:numId w:val="1003"/>
        </w:numPr>
        <w:pStyle w:val="Compact"/>
      </w:pPr>
      <w:r>
        <w:rPr>
          <w:bCs/>
          <w:b/>
        </w:rPr>
        <w:t xml:space="preserve">Phase 2 (4 months):</w:t>
      </w:r>
      <w:r>
        <w:t xml:space="preserve"> </w:t>
      </w:r>
      <w:r>
        <w:t xml:space="preserve">Qualitative fieldwork:</w:t>
      </w:r>
    </w:p>
    <w:p>
      <w:pPr>
        <w:numPr>
          <w:ilvl w:val="1"/>
          <w:numId w:val="1004"/>
        </w:numPr>
        <w:pStyle w:val="Compact"/>
      </w:pPr>
      <w:r>
        <w:t xml:space="preserve">15 in-depth interviews with senior UX UI Designers at companies like Cencosud, Telefónica Chile, and startups in Santiago's "Silicon Valley" hub (Parque Arauco)</w:t>
      </w:r>
    </w:p>
    <w:p>
      <w:pPr>
        <w:numPr>
          <w:ilvl w:val="1"/>
          <w:numId w:val="1004"/>
        </w:numPr>
        <w:pStyle w:val="Compact"/>
      </w:pPr>
      <w:r>
        <w:t xml:space="preserve">6 focus groups with 40+ end-users across Santiago's socioeconomic strata (Ñuñoa, La Reina, Conchalí) to document behavioral patterns</w:t>
      </w:r>
    </w:p>
    <w:p>
      <w:pPr>
        <w:numPr>
          <w:ilvl w:val="0"/>
          <w:numId w:val="1003"/>
        </w:numPr>
        <w:pStyle w:val="Compact"/>
      </w:pPr>
      <w:r>
        <w:rPr>
          <w:bCs/>
          <w:b/>
        </w:rPr>
        <w:t xml:space="preserve">Phase 3 (3 months):</w:t>
      </w:r>
      <w:r>
        <w:t xml:space="preserve"> </w:t>
      </w:r>
      <w:r>
        <w:t xml:space="preserve">Co-creation workshops with designers and stakeholders to prototype a culturally responsive design toolkit.</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outputs for Santiago's digital ecosystem:</w:t>
      </w:r>
    </w:p>
    <w:p>
      <w:pPr>
        <w:numPr>
          <w:ilvl w:val="0"/>
          <w:numId w:val="1005"/>
        </w:numPr>
        <w:pStyle w:val="Compact"/>
      </w:pPr>
      <w:r>
        <w:rPr>
          <w:bCs/>
          <w:b/>
        </w:rPr>
        <w:t xml:space="preserve">A Santiago-Specific UX/UI Design Framework:</w:t>
      </w:r>
      <w:r>
        <w:t xml:space="preserve"> </w:t>
      </w:r>
      <w:r>
        <w:t xml:space="preserve">A methodology integrating Chilean cultural drivers (e.g., "familismo" in app navigation, cost-conscious design for price-sensitive users) into the design process.</w:t>
      </w:r>
    </w:p>
    <w:p>
      <w:pPr>
        <w:numPr>
          <w:ilvl w:val="0"/>
          <w:numId w:val="1005"/>
        </w:numPr>
        <w:pStyle w:val="Compact"/>
      </w:pPr>
      <w:r>
        <w:rPr>
          <w:bCs/>
          <w:b/>
        </w:rPr>
        <w:t xml:space="preserve">Educational Guidelines:</w:t>
      </w:r>
      <w:r>
        <w:t xml:space="preserve"> </w:t>
      </w:r>
      <w:r>
        <w:t xml:space="preserve">Curriculum recommendations for Chilean universities (e.g., Pontificia Universidad Católica de Chile) to embed cultural context training in UX/UI programs.</w:t>
      </w:r>
    </w:p>
    <w:p>
      <w:pPr>
        <w:numPr>
          <w:ilvl w:val="0"/>
          <w:numId w:val="1005"/>
        </w:numPr>
        <w:pStyle w:val="Compact"/>
      </w:pPr>
      <w:r>
        <w:rPr>
          <w:bCs/>
          <w:b/>
        </w:rPr>
        <w:t xml:space="preserve">Business Implementation Toolkit:</w:t>
      </w:r>
      <w:r>
        <w:t xml:space="preserve"> </w:t>
      </w:r>
      <w:r>
        <w:t xml:space="preserve">A practical resource for Santiago companies—including prototyping templates, user persona guidelines, and accessibility checklists addressing local economic diversity.</w:t>
      </w:r>
    </w:p>
    <w:p>
      <w:pPr>
        <w:pStyle w:val="FirstParagraph"/>
      </w:pPr>
      <w:r>
        <w:rPr>
          <w:bCs/>
          <w:b/>
        </w:rPr>
        <w:t xml:space="preserve">Impact Potential:</w:t>
      </w:r>
      <w:r>
        <w:t xml:space="preserve"> </w:t>
      </w:r>
      <w:r>
        <w:t xml:space="preserve">By aligning design practices with Santiago's reality, this work will help businesses reduce user acquisition costs by 25% (per pilot projections), support Chile's goal to become a top 10 digital economy in Latin America by 2030, and position local talent as competitive on global platforms. It also advances social equity—ensuring digital products serve all Santiago residents, not just privileged urban enclaves.</w:t>
      </w:r>
    </w:p>
    <w:bookmarkEnd w:id="25"/>
    <w:bookmarkStart w:id="26" w:name="timeline"/>
    <w:p>
      <w:pPr>
        <w:pStyle w:val="Heading2"/>
      </w:pPr>
      <w:r>
        <w:t xml:space="preserve">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survey design, ethics approval</w:t>
      </w:r>
    </w:p>
    <w:p>
      <w:pPr>
        <w:pStyle w:val="BodyText"/>
      </w:pPr>
      <w:r>
        <w:t xml:space="preserve">4-7</w:t>
      </w:r>
    </w:p>
    <w:p>
      <w:pPr>
        <w:pStyle w:val="BodyText"/>
      </w:pPr>
      <w:r>
        <w:t xml:space="preserve">Data collection: Company surveys and interviews</w:t>
      </w:r>
    </w:p>
    <w:p>
      <w:pPr>
        <w:pStyle w:val="BodyText"/>
      </w:pPr>
      <w:r>
        <w:t xml:space="preserve">8-9</w:t>
      </w:r>
    </w:p>
    <w:p>
      <w:pPr>
        <w:pStyle w:val="BodyText"/>
      </w:pPr>
      <w:r>
        <w:t xml:space="preserve">Fieldwork: User focus groups across Santiago neighborhoods</w:t>
      </w:r>
    </w:p>
    <w:p>
      <w:pPr>
        <w:pStyle w:val="BodyText"/>
      </w:pPr>
      <w:r>
        <w:t xml:space="preserve">10</w:t>
      </w:r>
    </w:p>
    <w:p>
      <w:pPr>
        <w:pStyle w:val="BodyText"/>
      </w:pPr>
      <w:r>
        <w:t xml:space="preserve">Toolkit prototyping and validation workshops with designers</w:t>
      </w:r>
    </w:p>
    <w:bookmarkEnd w:id="26"/>
    <w:bookmarkStart w:id="27" w:name="conclusion"/>
    <w:p>
      <w:pPr>
        <w:pStyle w:val="Heading2"/>
      </w:pPr>
      <w:r>
        <w:t xml:space="preserve">Conclusion</w:t>
      </w:r>
    </w:p>
    <w:p>
      <w:pPr>
        <w:pStyle w:val="FirstParagraph"/>
      </w:pPr>
      <w:r>
        <w:t xml:space="preserve">The success of Chile's digital future hinges on human-centered design deeply rooted in Santiago's cultural fabric. This thesis moves beyond generic UX/UI theory to create a locally grounded practice that respects Chilean identity while embracing global innovation. By centering the</w:t>
      </w:r>
      <w:r>
        <w:t xml:space="preserve"> </w:t>
      </w:r>
      <w:r>
        <w:rPr>
          <w:bCs/>
          <w:b/>
        </w:rPr>
        <w:t xml:space="preserve">UX UI Designer</w:t>
      </w:r>
      <w:r>
        <w:t xml:space="preserve"> </w:t>
      </w:r>
      <w:r>
        <w:t xml:space="preserve">as both a technical expert and cultural mediator, we can transform Santiago from an adopter of international trends into a leader in contextually intelligent digital experiences. The proposed research responds directly to Chile's National Digital Strategy 2030, which emphasizes "inclusive technology innovation," and will provide actionable pathways for businesses, educators, and designers navigating Santiago's complex market landscape.</w:t>
      </w:r>
    </w:p>
    <w:p>
      <w:pPr>
        <w:pStyle w:val="BodyText"/>
      </w:pPr>
      <w:r>
        <w:t xml:space="preserve">Ultimately, this work aims not just to study design in Chile Santiago—but to reshape how it is practiced for sustainable growth that serves all citizens. In a city where digital access can bridge social divides or deepen them, the role of the UX UI Designer transcends aesthetics; it becomes an instrument of inclusive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 in Santiago, Chile</dc:title>
  <dc:creator/>
  <dc:language>en</dc:language>
  <cp:keywords/>
  <dcterms:created xsi:type="dcterms:W3CDTF">2026-07-21T10:59:38Z</dcterms:created>
  <dcterms:modified xsi:type="dcterms:W3CDTF">2026-07-21T10:59:38Z</dcterms:modified>
</cp:coreProperties>
</file>

<file path=docProps/custom.xml><?xml version="1.0" encoding="utf-8"?>
<Properties xmlns="http://schemas.openxmlformats.org/officeDocument/2006/custom-properties" xmlns:vt="http://schemas.openxmlformats.org/officeDocument/2006/docPropsVTypes"/>
</file>