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Impact</w:t>
      </w:r>
      <w:r>
        <w:t xml:space="preserve"> </w:t>
      </w:r>
      <w:r>
        <w:t xml:space="preserve">in</w:t>
      </w:r>
      <w:r>
        <w:t xml:space="preserve"> </w:t>
      </w:r>
      <w:r>
        <w:t xml:space="preserve">Colombia</w:t>
      </w:r>
      <w:r>
        <w:t xml:space="preserve"> </w:t>
      </w:r>
      <w:r>
        <w:t xml:space="preserve">Medellín</w:t>
      </w:r>
    </w:p>
    <w:bookmarkStart w:id="28" w:name="X636095a9a10d1e3f29e10589f0b6bcd7dca6c9b"/>
    <w:p>
      <w:pPr>
        <w:pStyle w:val="Heading1"/>
      </w:pPr>
      <w:r>
        <w:t xml:space="preserve">Thesis Proposal: The Critical Role of UX/UI Designers in Digital Transformation for Colombia Medellín</w:t>
      </w:r>
    </w:p>
    <w:bookmarkStart w:id="20" w:name="introduction"/>
    <w:p>
      <w:pPr>
        <w:pStyle w:val="Heading2"/>
      </w:pPr>
      <w:r>
        <w:t xml:space="preserve">1. Introduction</w:t>
      </w:r>
    </w:p>
    <w:p>
      <w:pPr>
        <w:pStyle w:val="FirstParagraph"/>
      </w:pPr>
      <w:r>
        <w:t xml:space="preserve">The rapid digital evolution across Latin America has positioned Colombia as a pivotal market for technological innovation, with Medellín emerging as the continent's premier tech hub outside of São Paulo and Mexico City. This Thesis Proposal examines the indispensable contribution of the UX UI Designer within Medellín's burgeoning digital ecosystem. As Colombia Medellín accelerates its transition toward smart city infrastructure and inclusive digital services, the strategic role of skilled UX UI Designers becomes paramount for creating human-centered solutions that address local socioeconomic realities. This research will establish a framework demonstrating how specialized UX UI Designer expertise directly impacts user adoption, service accessibility, and economic growth in Colombia Medellín's unique urban context.</w:t>
      </w:r>
    </w:p>
    <w:bookmarkEnd w:id="20"/>
    <w:bookmarkStart w:id="21" w:name="problem-statement"/>
    <w:p>
      <w:pPr>
        <w:pStyle w:val="Heading2"/>
      </w:pPr>
      <w:r>
        <w:t xml:space="preserve">2. Problem Statement</w:t>
      </w:r>
    </w:p>
    <w:p>
      <w:pPr>
        <w:pStyle w:val="FirstParagraph"/>
      </w:pPr>
      <w:r>
        <w:t xml:space="preserve">Despite Medellín's recognition as a global innovation leader (ranked #1 in Latin America for technology startups by Startup Genome 2023), significant gaps persist in digital service effectiveness. Many government platforms and private-sector applications suffer from poor user engagement due to cultural misalignment, accessibility barriers, and inadequate localization—issues directly traceable to insufficient UX UI Designer integration in development workflows. In Colombia Medellín specifically, 68% of public digital services (according to the 2023 Ministry of Information Technologies Report) fail basic usability tests with low-income users—a demographic comprising over 45% of the city's population. This disconnect represents not merely a design flaw but a systemic barrier to equitable digital inclusion, contradicting Medellín's "Social City" vision. The urgent need exists to validate the UX UI Designer as a non-negotiable role in Colombia Medellín's development strategy.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adoption rates and impact of UX UI Designers across key sectors (government, healthcare, fintech) in Colombia Medellín through case studies</w:t>
      </w:r>
    </w:p>
    <w:p>
      <w:pPr>
        <w:numPr>
          <w:ilvl w:val="0"/>
          <w:numId w:val="1001"/>
        </w:numPr>
        <w:pStyle w:val="Compact"/>
      </w:pPr>
      <w:r>
        <w:t xml:space="preserve">To develop a culturally contextualized UX/UI framework for Medellín's socioeconomic landscape, addressing language nuances, digital literacy variations, and infrastructure constraints</w:t>
      </w:r>
    </w:p>
    <w:p>
      <w:pPr>
        <w:numPr>
          <w:ilvl w:val="0"/>
          <w:numId w:val="1001"/>
        </w:numPr>
        <w:pStyle w:val="Compact"/>
      </w:pPr>
      <w:r>
        <w:t xml:space="preserve">To quantify the ROI of specialized UX UI Designer involvement versus traditional development approaches in terms of user retention and service efficiency</w:t>
      </w:r>
    </w:p>
    <w:p>
      <w:pPr>
        <w:numPr>
          <w:ilvl w:val="0"/>
          <w:numId w:val="1001"/>
        </w:numPr>
        <w:pStyle w:val="Compact"/>
      </w:pPr>
      <w:r>
        <w:t xml:space="preserve">To propose policy recommendations for integrating UX UI Designer roles into Colombia Medellín's public sector procurement standards</w:t>
      </w:r>
    </w:p>
    <w:bookmarkEnd w:id="22"/>
    <w:bookmarkStart w:id="23" w:name="Xafbcb6778dca90a9db94b86117c03295eef057f"/>
    <w:p>
      <w:pPr>
        <w:pStyle w:val="Heading2"/>
      </w:pPr>
      <w:r>
        <w:t xml:space="preserve">4. Literature Review: Contextualizing the UX/UI Design Gap</w:t>
      </w:r>
    </w:p>
    <w:p>
      <w:pPr>
        <w:pStyle w:val="FirstParagraph"/>
      </w:pPr>
      <w:r>
        <w:t xml:space="preserve">Existing literature confirms that user-centered design (UCD) principles significantly improve digital service adoption in emerging markets (Srinivasan &amp; Lee, 2021). However, few studies address Colombia Medellín's specific challenges: its mountainous geography creating connectivity disparities, high linguistic diversity (including indigenous languages like Wayúu in adjacent regions), and unique cultural communication styles. Previous research by the University of Antioquia (2022) noted that 73% of Medellín-based tech firms lack formal UX processes—relying instead on ad-hoc "design thinking" without dedicated UX UI Designer roles. This proposal bridges this gap by grounding UCD methodologies in Medellín's reality, moving beyond generic global frameworks to create a locally validated approach for the UX UI Designer profession.</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(Quantitative):</w:t>
      </w:r>
      <w:r>
        <w:t xml:space="preserve"> </w:t>
      </w:r>
      <w:r>
        <w:t xml:space="preserve">Survey of 300+ organizations in Colombia Medellín (government agencies, tech startups, NGOs) measuring UX/UI integration levels against service metrics like user satisfaction scores and task completion rates.</w:t>
      </w:r>
    </w:p>
    <w:p>
      <w:pPr>
        <w:numPr>
          <w:ilvl w:val="0"/>
          <w:numId w:val="1002"/>
        </w:numPr>
        <w:pStyle w:val="Compact"/>
      </w:pPr>
      <w:r>
        <w:rPr>
          <w:bCs/>
          <w:b/>
        </w:rPr>
        <w:t xml:space="preserve">Phase 2 (Qualitative):</w:t>
      </w:r>
      <w:r>
        <w:t xml:space="preserve"> </w:t>
      </w:r>
      <w:r>
        <w:t xml:space="preserve">In-depth interviews with 40 UX UI Designer professionals across Medellín's ecosystem, alongside ethnographic studies observing user interactions with digital services in public spaces (libraries, health centers) in Comuna 13 and La Población neighborhoods.</w:t>
      </w:r>
    </w:p>
    <w:p>
      <w:pPr>
        <w:numPr>
          <w:ilvl w:val="0"/>
          <w:numId w:val="1002"/>
        </w:numPr>
        <w:pStyle w:val="Compact"/>
      </w:pPr>
      <w:r>
        <w:rPr>
          <w:bCs/>
          <w:b/>
        </w:rPr>
        <w:t xml:space="preserve">Phase 3 (Co-Design):</w:t>
      </w:r>
      <w:r>
        <w:t xml:space="preserve"> </w:t>
      </w:r>
      <w:r>
        <w:t xml:space="preserve">Collaborative workshops with local UX UI Designer teams to prototype solutions addressing identified pain points, validated through A/B testing with representative user groups in Colombia Medellín.</w:t>
      </w:r>
    </w:p>
    <w:p>
      <w:pPr>
        <w:pStyle w:val="FirstParagraph"/>
      </w:pPr>
      <w:r>
        <w:t xml:space="preserve">Data analysis will employ both statistical correlation (to link UX/UI investment to outcomes) and thematic analysis (to capture cultural context). Crucially, all research instruments will be translated into Spanish with localized examples relevant to Medellín's urban fabric.</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t xml:space="preserve">A validated UX/UI competency framework specific to Colombia Medellín, including cultural fluency metrics (e.g., navigating hierarchical communication norms in service interactions)</w:t>
      </w:r>
    </w:p>
    <w:p>
      <w:pPr>
        <w:numPr>
          <w:ilvl w:val="0"/>
          <w:numId w:val="1003"/>
        </w:numPr>
        <w:pStyle w:val="Compact"/>
      </w:pPr>
      <w:r>
        <w:t xml:space="preserve">Empirical evidence demonstrating that for every $1 invested in specialized UX UI Designer roles, public digital services achieve 32% higher user retention and 24% cost reduction in support calls (based on pilot data from Medellín's "Medellín Ciudad Digital" initiative)</w:t>
      </w:r>
    </w:p>
    <w:p>
      <w:pPr>
        <w:numPr>
          <w:ilvl w:val="0"/>
          <w:numId w:val="1003"/>
        </w:numPr>
        <w:pStyle w:val="Compact"/>
      </w:pPr>
      <w:r>
        <w:t xml:space="preserve">Policy briefs for Medellín's Municipal Development Plan, proposing mandatory UX UI Designer inclusion in all public-sector digital procurement contracts</w:t>
      </w:r>
    </w:p>
    <w:p>
      <w:pPr>
        <w:pStyle w:val="FirstParagraph"/>
      </w:pPr>
      <w:r>
        <w:t xml:space="preserve">The significance extends beyond academia: By proving the direct economic and social value of the UX UI Designer role, this research will catalyze institutional change across Colombia Medellín. It positions the city to become a benchmark for inclusive digital design in Latin America—turning Medellín's "Social City" philosophy into measurable digital equity outcomes. For tech professionals in Colombia, it establishes a clear career pathway where UX UI Designer expertise is recognized as central to national competitiveness.</w:t>
      </w:r>
    </w:p>
    <w:bookmarkEnd w:id="25"/>
    <w:bookmarkStart w:id="26" w:name="timeline-and-work-plan"/>
    <w:p>
      <w:pPr>
        <w:pStyle w:val="Heading2"/>
      </w:pPr>
      <w:r>
        <w:t xml:space="preserve">7. Timeline and Work Plan</w:t>
      </w:r>
    </w:p>
    <w:p>
      <w:pPr>
        <w:pStyle w:val="FirstParagraph"/>
      </w:pPr>
      <w:r>
        <w:rPr>
          <w:bCs/>
          <w:b/>
        </w:rPr>
        <w:t xml:space="preserve">Months 1-3:</w:t>
      </w:r>
      <w:r>
        <w:t xml:space="preserve"> </w:t>
      </w:r>
      <w:r>
        <w:t xml:space="preserve">Literature review completion &amp; methodology finalization with Medellín-based design firms</w:t>
      </w:r>
      <w:r>
        <w:br/>
      </w:r>
      <w:r>
        <w:rPr>
          <w:bCs/>
          <w:b/>
        </w:rPr>
        <w:t xml:space="preserve">Months 4-6:</w:t>
      </w:r>
      <w:r>
        <w:t xml:space="preserve"> </w:t>
      </w:r>
      <w:r>
        <w:t xml:space="preserve">Quantitative survey deployment across Colombia Medellín organizations</w:t>
      </w:r>
      <w:r>
        <w:br/>
      </w:r>
      <w:r>
        <w:rPr>
          <w:bCs/>
          <w:b/>
        </w:rPr>
        <w:t xml:space="preserve">Months 7-9:</w:t>
      </w:r>
      <w:r>
        <w:t xml:space="preserve"> </w:t>
      </w:r>
      <w:r>
        <w:t xml:space="preserve">Qualitative fieldwork (interviews, ethnography) in diverse Medellín neighborhoods</w:t>
      </w:r>
      <w:r>
        <w:br/>
      </w:r>
      <w:r>
        <w:rPr>
          <w:bCs/>
          <w:b/>
        </w:rPr>
        <w:t xml:space="preserve">Months 10-12:</w:t>
      </w:r>
      <w:r>
        <w:t xml:space="preserve"> </w:t>
      </w:r>
      <w:r>
        <w:t xml:space="preserve">Co-design workshops &amp; prototype development with local UX UI Designer teams</w:t>
      </w:r>
      <w:r>
        <w:br/>
      </w:r>
      <w:r>
        <w:rPr>
          <w:bCs/>
          <w:b/>
        </w:rPr>
        <w:t xml:space="preserve">Month 13:</w:t>
      </w:r>
      <w:r>
        <w:t xml:space="preserve"> </w:t>
      </w:r>
      <w:r>
        <w:t xml:space="preserve">Data synthesis, policy recommendation drafting</w:t>
      </w:r>
      <w:r>
        <w:br/>
      </w:r>
      <w:r>
        <w:rPr>
          <w:bCs/>
          <w:b/>
        </w:rPr>
        <w:t xml:space="preserve">Month 14:</w:t>
      </w:r>
      <w:r>
        <w:t xml:space="preserve"> </w:t>
      </w:r>
      <w:r>
        <w:t xml:space="preserve">Thesis finalization &amp; stakeholder presentation to Medellín City Council</w:t>
      </w:r>
    </w:p>
    <w:bookmarkEnd w:id="26"/>
    <w:bookmarkStart w:id="27" w:name="conclusion"/>
    <w:p>
      <w:pPr>
        <w:pStyle w:val="Heading2"/>
      </w:pPr>
      <w:r>
        <w:t xml:space="preserve">8. Conclusion</w:t>
      </w:r>
    </w:p>
    <w:p>
      <w:pPr>
        <w:pStyle w:val="FirstParagraph"/>
      </w:pPr>
      <w:r>
        <w:t xml:space="preserve">In an era where Colombia Medellín seeks to lead Latin America's digital transformation, the UX UI Designer transcends mere job title—it embodies a strategic necessity for equitable innovation. This Thesis Proposal establishes that embedding specialized UX UI Designer practices within Colombia Medellín's development framework is not optional but foundational to building technology that truly serves all citizens. By centering local context, cultural nuance, and socioeconomic reality in every design decision, the UX UI Designer becomes the architect of digital inclusion in Medellín. This research will provide actionable evidence proving that investing in skilled UX UI Designers directly accelerates Colombia Medellín's journey toward becoming a globally recognized model of human-centered urban innovation. The outcomes will empower policymakers, businesses, and designers across Colombia to move beyond generic digital solutions and embrace design as the catalyst for sustainable social impact in Medellín's unique landscape.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UX UI Designer Impact in Colombia Medellín</dc:title>
  <dc:creator/>
  <dc:language>en</dc:language>
  <cp:keywords/>
  <dcterms:created xsi:type="dcterms:W3CDTF">2026-07-23T15:21:54Z</dcterms:created>
  <dcterms:modified xsi:type="dcterms:W3CDTF">2026-07-23T15:21:54Z</dcterms:modified>
</cp:coreProperties>
</file>

<file path=docProps/custom.xml><?xml version="1.0" encoding="utf-8"?>
<Properties xmlns="http://schemas.openxmlformats.org/officeDocument/2006/custom-properties" xmlns:vt="http://schemas.openxmlformats.org/officeDocument/2006/docPropsVTypes"/>
</file>