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Egypt</w:t>
      </w:r>
      <w:r>
        <w:t xml:space="preserve"> </w:t>
      </w:r>
      <w:r>
        <w:t xml:space="preserve">Alexandria</w:t>
      </w:r>
    </w:p>
    <w:bookmarkStart w:id="29" w:name="X433a17884e97b908d4bf2e52feb800017508a1f"/>
    <w:p>
      <w:pPr>
        <w:pStyle w:val="Heading1"/>
      </w:pPr>
      <w:r>
        <w:t xml:space="preserve">Thesis Proposal: Developing Culturally Responsive UX/UI Design Frameworks for Digital Ecosystems in Egypt Alexandria</w:t>
      </w:r>
    </w:p>
    <w:bookmarkStart w:id="20" w:name="introduction-and-context"/>
    <w:p>
      <w:pPr>
        <w:pStyle w:val="Heading2"/>
      </w:pPr>
      <w:r>
        <w:t xml:space="preserve">Introduction and Context</w:t>
      </w:r>
    </w:p>
    <w:p>
      <w:pPr>
        <w:pStyle w:val="FirstParagraph"/>
      </w:pPr>
      <w:r>
        <w:t xml:space="preserve">The digital transformation landscape in Egypt is accelerating rapidly, with Alexandria emerging as a pivotal hub for innovation outside Cairo. As the nation's second-largest city and a historic cultural center, Alexandria presents unique opportunities to integrate traditional Egyptian sensibilities with cutting-edge digital experiences. This Thesis Proposal addresses a critical gap: the scarcity of locally tailored</w:t>
      </w:r>
      <w:r>
        <w:t xml:space="preserve"> </w:t>
      </w:r>
      <w:r>
        <w:rPr>
          <w:bCs/>
          <w:b/>
        </w:rPr>
        <w:t xml:space="preserve">UX UI Designer</w:t>
      </w:r>
      <w:r>
        <w:t xml:space="preserve"> </w:t>
      </w:r>
      <w:r>
        <w:t xml:space="preserve">frameworks that acknowledge Alexandria's socio-cultural fabric, linguistic nuances (Arabic dialects), and infrastructural realities. While global UX principles dominate educational curricula, their direct application in Egypt Alexandria often fails to resonate with local user behaviors and expectations. This research seeks to establish a foundation for contextually grounded digital design practices specific to the Alexandrian community, positioning the city as a model for regional digital inclusivity.</w:t>
      </w:r>
    </w:p>
    <w:bookmarkEnd w:id="20"/>
    <w:bookmarkStart w:id="21" w:name="problem-statement"/>
    <w:p>
      <w:pPr>
        <w:pStyle w:val="Heading2"/>
      </w:pPr>
      <w:r>
        <w:t xml:space="preserve">Problem Statement</w:t>
      </w:r>
    </w:p>
    <w:p>
      <w:pPr>
        <w:pStyle w:val="FirstParagraph"/>
      </w:pPr>
      <w:r>
        <w:t xml:space="preserve">Current UX/UI design initiatives in Egypt Alexandria frequently adopt Western-centric methodologies without adequate localization. This results in suboptimal user experiences across critical platforms: government e-services (e.g., Alexandria City App), local e-commerce ventures, and educational portals. A 2023 ITIDA report highlighted that 74% of Egyptian digital projects fail to retain users beyond the first month, primarily due to poor cultural alignment and inadequate accessibility for diverse Alexandrian demographics—from university students in downtown areas to elderly citizens in coastal neighborhoods. The absence of a</w:t>
      </w:r>
      <w:r>
        <w:t xml:space="preserve"> </w:t>
      </w:r>
      <w:r>
        <w:rPr>
          <w:bCs/>
          <w:b/>
        </w:rPr>
        <w:t xml:space="preserve">Thesis Proposal</w:t>
      </w:r>
      <w:r>
        <w:t xml:space="preserve"> </w:t>
      </w:r>
      <w:r>
        <w:t xml:space="preserve">focused explicitly on Alexandria’s ecosystem perpetuates a cycle where</w:t>
      </w:r>
      <w:r>
        <w:t xml:space="preserve"> </w:t>
      </w:r>
      <w:r>
        <w:rPr>
          <w:bCs/>
          <w:b/>
        </w:rPr>
        <w:t xml:space="preserve">UX UI Designer</w:t>
      </w:r>
      <w:r>
        <w:t xml:space="preserve">s trained in generic frameworks struggle to address local pain points like multilingual interface challenges (Arabic/English/Latin script), variable internet connectivity, and culturally specific navigation preferences.</w:t>
      </w:r>
    </w:p>
    <w:bookmarkEnd w:id="21"/>
    <w:bookmarkStart w:id="22" w:name="research-questions"/>
    <w:p>
      <w:pPr>
        <w:pStyle w:val="Heading2"/>
      </w:pPr>
      <w:r>
        <w:t xml:space="preserve">Research Questions</w:t>
      </w:r>
    </w:p>
    <w:p>
      <w:pPr>
        <w:numPr>
          <w:ilvl w:val="0"/>
          <w:numId w:val="1001"/>
        </w:numPr>
        <w:pStyle w:val="Compact"/>
      </w:pPr>
      <w:r>
        <w:t xml:space="preserve">How do socio-cultural factors unique to Egypt Alexandria (e.g., family-centric decision-making, historical context of the city) influence user interactions with digital interfaces?</w:t>
      </w:r>
    </w:p>
    <w:p>
      <w:pPr>
        <w:numPr>
          <w:ilvl w:val="0"/>
          <w:numId w:val="1001"/>
        </w:numPr>
        <w:pStyle w:val="Compact"/>
      </w:pPr>
      <w:r>
        <w:t xml:space="preserve">What are the most prevalent gaps in current UX/UI design education and practice within Alexandria’s creative industry?</w:t>
      </w:r>
    </w:p>
    <w:p>
      <w:pPr>
        <w:numPr>
          <w:ilvl w:val="0"/>
          <w:numId w:val="1001"/>
        </w:numPr>
        <w:pStyle w:val="Compact"/>
      </w:pPr>
      <w:r>
        <w:t xml:space="preserve">How can a localized</w:t>
      </w:r>
      <w:r>
        <w:t xml:space="preserve"> </w:t>
      </w:r>
      <w:r>
        <w:rPr>
          <w:bCs/>
          <w:b/>
        </w:rPr>
        <w:t xml:space="preserve">UX UI Designer</w:t>
      </w:r>
      <w:r>
        <w:t xml:space="preserve"> </w:t>
      </w:r>
      <w:r>
        <w:t xml:space="preserve">framework integrate Arabic language dynamics, regional dialects, and Alexandria-specific user behavior patterns into effective digital product development?</w:t>
      </w:r>
    </w:p>
    <w:bookmarkEnd w:id="22"/>
    <w:bookmarkStart w:id="23" w:name="methodology"/>
    <w:p>
      <w:pPr>
        <w:pStyle w:val="Heading2"/>
      </w:pPr>
      <w:r>
        <w:t xml:space="preserve">Methodology</w:t>
      </w:r>
    </w:p>
    <w:p>
      <w:pPr>
        <w:pStyle w:val="FirstParagraph"/>
      </w:pPr>
      <w:r>
        <w:t xml:space="preserve">This study employs a mixed-methods approach grounded in Alexandrian context:</w:t>
      </w:r>
    </w:p>
    <w:p>
      <w:pPr>
        <w:numPr>
          <w:ilvl w:val="0"/>
          <w:numId w:val="1002"/>
        </w:numPr>
        <w:pStyle w:val="Compact"/>
      </w:pPr>
      <w:r>
        <w:rPr>
          <w:bCs/>
          <w:b/>
        </w:rPr>
        <w:t xml:space="preserve">Qualitative Phase:</w:t>
      </w:r>
      <w:r>
        <w:t xml:space="preserve"> </w:t>
      </w:r>
      <w:r>
        <w:t xml:space="preserve">In-depth interviews with 30+ stakeholders across Alexandria—including 15 UX/UI designers from local agencies (e.g., Magma Digital, CodeDots), 10 government digital service managers, and 5 community leaders from neighborhoods like Montaza and Manshia. Focus groups will explore user frustrations with existing apps through scenario-based discussions.</w:t>
      </w:r>
    </w:p>
    <w:p>
      <w:pPr>
        <w:numPr>
          <w:ilvl w:val="0"/>
          <w:numId w:val="1002"/>
        </w:numPr>
        <w:pStyle w:val="Compact"/>
      </w:pPr>
      <w:r>
        <w:rPr>
          <w:bCs/>
          <w:b/>
        </w:rPr>
        <w:t xml:space="preserve">Quantitative Phase:</w:t>
      </w:r>
      <w:r>
        <w:t xml:space="preserve"> </w:t>
      </w:r>
      <w:r>
        <w:t xml:space="preserve">A survey of 500+ Alexandrian residents across age groups (18–65+) assessing preferences for interface elements, accessibility needs, and cultural touchpoints. Tools like Google Analytics will analyze usage patterns of local apps to identify drop-off points.</w:t>
      </w:r>
    </w:p>
    <w:p>
      <w:pPr>
        <w:numPr>
          <w:ilvl w:val="0"/>
          <w:numId w:val="1002"/>
        </w:numPr>
        <w:pStyle w:val="Compact"/>
      </w:pPr>
      <w:r>
        <w:rPr>
          <w:bCs/>
          <w:b/>
        </w:rPr>
        <w:t xml:space="preserve">Design Intervention:</w:t>
      </w:r>
      <w:r>
        <w:t xml:space="preserve"> </w:t>
      </w:r>
      <w:r>
        <w:t xml:space="preserve">Co-creation workshops with Alexandria University’s Design Department students to develop prototype interfaces for a hypothetical Alexandria tourism app, testing cultural relevance against control groups using generic Western templates.</w:t>
      </w:r>
    </w:p>
    <w:bookmarkEnd w:id="23"/>
    <w:bookmarkStart w:id="24" w:name="significance-of-the-study"/>
    <w:p>
      <w:pPr>
        <w:pStyle w:val="Heading2"/>
      </w:pPr>
      <w:r>
        <w:t xml:space="preserve">Significance of the Study</w:t>
      </w:r>
    </w:p>
    <w:p>
      <w:pPr>
        <w:pStyle w:val="FirstParagraph"/>
      </w:pPr>
      <w:r>
        <w:t xml:space="preserve">This research holds transformative potential for Egypt Alexandria:</w:t>
      </w:r>
    </w:p>
    <w:p>
      <w:pPr>
        <w:numPr>
          <w:ilvl w:val="0"/>
          <w:numId w:val="1003"/>
        </w:numPr>
        <w:pStyle w:val="Compact"/>
      </w:pPr>
      <w:r>
        <w:rPr>
          <w:bCs/>
          <w:b/>
        </w:rPr>
        <w:t xml:space="preserve">Economic Impact:</w:t>
      </w:r>
      <w:r>
        <w:t xml:space="preserve"> </w:t>
      </w:r>
      <w:r>
        <w:t xml:space="preserve">By reducing user abandonment rates, localized UX/UI design can boost adoption of digital services among Alexandria’s 5 million+ residents, directly supporting Egypt’s Vision 2030 goals for digital economy growth.</w:t>
      </w:r>
    </w:p>
    <w:p>
      <w:pPr>
        <w:numPr>
          <w:ilvl w:val="0"/>
          <w:numId w:val="1003"/>
        </w:numPr>
        <w:pStyle w:val="Compact"/>
      </w:pPr>
      <w:r>
        <w:rPr>
          <w:bCs/>
          <w:b/>
        </w:rPr>
        <w:t xml:space="preserve">Educational Reform:</w:t>
      </w:r>
      <w:r>
        <w:t xml:space="preserve"> </w:t>
      </w:r>
      <w:r>
        <w:t xml:space="preserve">Findings will inform curricular updates at institutions like Alexandria University and Nile Academy, creating the first region-specific UX/UI certification program in Egypt.</w:t>
      </w:r>
    </w:p>
    <w:p>
      <w:pPr>
        <w:numPr>
          <w:ilvl w:val="0"/>
          <w:numId w:val="1003"/>
        </w:numPr>
        <w:pStyle w:val="Compact"/>
      </w:pPr>
      <w:r>
        <w:rPr>
          <w:bCs/>
          <w:b/>
        </w:rPr>
        <w:t xml:space="preserve">Cultural Preservation:</w:t>
      </w:r>
      <w:r>
        <w:t xml:space="preserve"> </w:t>
      </w:r>
      <w:r>
        <w:t xml:space="preserve">The framework will actively incorporate Alexandria’s identity—through visual motifs inspired by the Bibliotheca Alexandrina, Qaitbay Castle, and Corniche aesthetics—ensuring digital products honor local heritage rather than erase it.</w:t>
      </w:r>
    </w:p>
    <w:p>
      <w:pPr>
        <w:numPr>
          <w:ilvl w:val="0"/>
          <w:numId w:val="1003"/>
        </w:numPr>
        <w:pStyle w:val="Compact"/>
      </w:pPr>
      <w:r>
        <w:rPr>
          <w:bCs/>
          <w:b/>
        </w:rPr>
        <w:t xml:space="preserve">Industry Standardization:</w:t>
      </w:r>
      <w:r>
        <w:t xml:space="preserve"> </w:t>
      </w:r>
      <w:r>
        <w:t xml:space="preserve">A published Alexandria UX/UI benchmark will empower local agencies to compete globally while retaining cultural authenticity.</w:t>
      </w:r>
    </w:p>
    <w:bookmarkEnd w:id="24"/>
    <w:bookmarkStart w:id="25" w:name="literature-review-context"/>
    <w:p>
      <w:pPr>
        <w:pStyle w:val="Heading2"/>
      </w:pPr>
      <w:r>
        <w:t xml:space="preserve">Literature Review Context</w:t>
      </w:r>
    </w:p>
    <w:p>
      <w:pPr>
        <w:pStyle w:val="FirstParagraph"/>
      </w:pPr>
      <w:r>
        <w:t xml:space="preserve">Existing literature on UX in the Global South often generalizes "Arabic-speaking users" without distinguishing between Cairo’s urban density and Alexandria’s coastal, academic, and historic hybrid identity. Studies like Al-Sayed (2021) on Arabic UX neglect Alexandria’s unique demographic—where 37% of residents are students at over 50 universities—and its role as a gateway city for Mediterranean digital collaboration. This proposal bridges that gap by centering</w:t>
      </w:r>
      <w:r>
        <w:t xml:space="preserve"> </w:t>
      </w:r>
      <w:r>
        <w:rPr>
          <w:bCs/>
          <w:b/>
        </w:rPr>
        <w:t xml:space="preserve">Egypt Alexandria</w:t>
      </w:r>
      <w:r>
        <w:t xml:space="preserve"> </w:t>
      </w:r>
      <w:r>
        <w:t xml:space="preserve">as the primary site of inquiry, ensuring recommendations are actionable for local designers rather than theoretical.</w:t>
      </w:r>
    </w:p>
    <w:bookmarkEnd w:id="25"/>
    <w:bookmarkStart w:id="26" w:name="expected-outcomes-and-deliverables"/>
    <w:p>
      <w:pPr>
        <w:pStyle w:val="Heading2"/>
      </w:pPr>
      <w:r>
        <w:t xml:space="preserve">Expected Outcomes and Deliverables</w:t>
      </w:r>
    </w:p>
    <w:p>
      <w:pPr>
        <w:pStyle w:val="FirstParagraph"/>
      </w:pPr>
      <w:r>
        <w:t xml:space="preserve">This Thesis Proposal aims to produce:</w:t>
      </w:r>
    </w:p>
    <w:p>
      <w:pPr>
        <w:numPr>
          <w:ilvl w:val="0"/>
          <w:numId w:val="1004"/>
        </w:numPr>
        <w:pStyle w:val="Compact"/>
      </w:pPr>
      <w:r>
        <w:t xml:space="preserve">A comprehensive Alexandria-Specific UX/UI Design Toolkit including culturally validated user personas, accessibility guidelines for low-bandwidth scenarios, and Arabic-language interface patterns.</w:t>
      </w:r>
    </w:p>
    <w:p>
      <w:pPr>
        <w:numPr>
          <w:ilvl w:val="0"/>
          <w:numId w:val="1004"/>
        </w:numPr>
        <w:pStyle w:val="Compact"/>
      </w:pPr>
      <w:r>
        <w:t xml:space="preserve">A framework for ethical AI integration in Alexandrian digital products (e.g., chatbots recognizing Egyptian Arabic slang).</w:t>
      </w:r>
    </w:p>
    <w:p>
      <w:pPr>
        <w:numPr>
          <w:ilvl w:val="0"/>
          <w:numId w:val="1004"/>
        </w:numPr>
        <w:pStyle w:val="Compact"/>
      </w:pPr>
      <w:r>
        <w:t xml:space="preserve">Policy recommendations for Alexandria’s Municipal Digital Office to standardize UX practices across civic platforms.</w:t>
      </w:r>
    </w:p>
    <w:p>
      <w:pPr>
        <w:numPr>
          <w:ilvl w:val="0"/>
          <w:numId w:val="1004"/>
        </w:numPr>
        <w:pStyle w:val="Compact"/>
      </w:pPr>
      <w:r>
        <w:t xml:space="preserve">A curriculum blueprint for tertiary education institutions in Egypt, featuring case studies from local projects like the Alexandria Water Authority’s app overhaul.</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Stakeholder Mapping</w:t>
      </w:r>
    </w:p>
    <w:p>
      <w:pPr>
        <w:pStyle w:val="BodyText"/>
      </w:pPr>
      <w:r>
        <w:t xml:space="preserve">Months 1–2</w:t>
      </w:r>
    </w:p>
    <w:p>
      <w:pPr>
        <w:pStyle w:val="BodyText"/>
      </w:pPr>
      <w:r>
        <w:t xml:space="preserve">Cultural Context Report for Alexandria UX Ecosystem</w:t>
      </w:r>
    </w:p>
    <w:p>
      <w:pPr>
        <w:pStyle w:val="BodyText"/>
      </w:pPr>
      <w:r>
        <w:t xml:space="preserve">Data Collection (Interviews/Surveys)</w:t>
      </w:r>
    </w:p>
    <w:p>
      <w:pPr>
        <w:pStyle w:val="BodyText"/>
      </w:pPr>
      <w:r>
        <w:t xml:space="preserve">Months 3–5User Behavior Dataset + Stakeholder Insights Report</w:t>
      </w:r>
    </w:p>
    <w:p>
      <w:pPr>
        <w:pStyle w:val="BodyText"/>
      </w:pPr>
      <w:r>
        <w:t xml:space="preserve">Design Workshop &amp; Prototype Development</w:t>
      </w:r>
    </w:p>
    <w:p>
      <w:pPr>
        <w:pStyle w:val="BodyText"/>
      </w:pPr>
      <w:r>
        <w:t xml:space="preserve">Months 6–8</w:t>
      </w:r>
    </w:p>
    <w:p>
      <w:pPr>
        <w:pStyle w:val="BodyText"/>
      </w:pPr>
      <w:r>
        <w:t xml:space="preserve">Culturally Responsive App Prototype + Testing Metrics</w:t>
      </w:r>
    </w:p>
    <w:p>
      <w:pPr>
        <w:pStyle w:val="BodyText"/>
      </w:pPr>
      <w:r>
        <w:t xml:space="preserve">Framework Finalization &amp; Thesis Writing</w:t>
      </w:r>
    </w:p>
    <w:p>
      <w:pPr>
        <w:pStyle w:val="BodyText"/>
      </w:pPr>
      <w:r>
        <w:t xml:space="preserve">Months 9–12Published Design Toolkit + Academic Thesis Document</w:t>
      </w:r>
    </w:p>
    <w:bookmarkEnd w:id="27"/>
    <w:bookmarkStart w:id="28" w:name="conclusion-why-alexandria-matters-now"/>
    <w:p>
      <w:pPr>
        <w:pStyle w:val="Heading2"/>
      </w:pPr>
      <w:r>
        <w:t xml:space="preserve">Conclusion: Why Alexandria Matters Now</w:t>
      </w:r>
    </w:p>
    <w:p>
      <w:pPr>
        <w:pStyle w:val="FirstParagraph"/>
      </w:pPr>
      <w:r>
        <w:t xml:space="preserve">Egypt Alexandria is at a crossroads. As the city modernizes its infrastructure and digital services, there is an unprecedented opportunity to embed human-centered design that reflects its soul—not just as a tourist destination but as a living, breathing community. This Thesis Proposal asserts that the future of</w:t>
      </w:r>
      <w:r>
        <w:t xml:space="preserve"> </w:t>
      </w:r>
      <w:r>
        <w:rPr>
          <w:bCs/>
          <w:b/>
        </w:rPr>
        <w:t xml:space="preserve">UX UI Designer</w:t>
      </w:r>
      <w:r>
        <w:t xml:space="preserve"> </w:t>
      </w:r>
      <w:r>
        <w:t xml:space="preserve">practice in Egypt must be rooted in local context; global trends alone cannot sustain engagement. By pioneering this research within Alexandria, we create not merely a better app for locals, but a replicable model for cities across North Africa and the Middle East. The success of this work will redefine how digital experiences are crafted beyond Cairo—proving that the most innovative design solutions emerge when they listen first to the city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Practices in Egypt Alexandria</dc:title>
  <dc:creator/>
  <dc:language>en</dc:language>
  <cp:keywords/>
  <dcterms:created xsi:type="dcterms:W3CDTF">2026-07-23T06:11:30Z</dcterms:created>
  <dcterms:modified xsi:type="dcterms:W3CDTF">2026-07-23T06:11:30Z</dcterms:modified>
</cp:coreProperties>
</file>

<file path=docProps/custom.xml><?xml version="1.0" encoding="utf-8"?>
<Properties xmlns="http://schemas.openxmlformats.org/officeDocument/2006/custom-properties" xmlns:vt="http://schemas.openxmlformats.org/officeDocument/2006/docPropsVTypes"/>
</file>