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cdd83e9511567ce319676f62d894b6054198a0c"/>
    <w:p>
      <w:pPr>
        <w:pStyle w:val="Heading1"/>
      </w:pPr>
      <w:r>
        <w:t xml:space="preserve">Thesis Proposal: Cultivating User-Centered Digital Experiences for Ethiopia Addis Ababa Through Specialized UX UI Designer Practices</w:t>
      </w:r>
    </w:p>
    <w:bookmarkStart w:id="20" w:name="abstract"/>
    <w:p>
      <w:pPr>
        <w:pStyle w:val="Heading2"/>
      </w:pPr>
      <w:r>
        <w:t xml:space="preserve">Abstract</w:t>
      </w:r>
    </w:p>
    <w:p>
      <w:pPr>
        <w:pStyle w:val="FirstParagraph"/>
      </w:pPr>
      <w:r>
        <w:t xml:space="preserve">This Thesis Proposal outlines a research initiative focused on addressing the critical gap in culturally attuned digital design within Ethiopia's rapidly evolving tech ecosystem, with a specific emphasis on Addis Ababa. As Ethiopia accelerates its digital transformation under the Digital Ethiopia 2025 strategy, the role of a UX UI Designer has become pivotal yet underexplored in local contexts. This research seeks to develop context-specific methodologies for UX UI Designers operating in Addis Ababa, where unique socio-economic factors, linguistic diversity (Amharic, Oromiffa, Tigrinya), and infrastructure challenges significantly impact user interaction. The proposed study will identify core design principles that bridge the gap between international design paradigms and the lived realities of Ethiopian users in Addis Ababa. Through ethnographic fieldwork, user testing with diverse demographics across Addis Ababa neighborhoods (including informal settlements like Kality and established hubs like Bole), and collaboration with local tech startups, this Thesis Proposal establishes a foundation for ethical, accessible, and effective digital service design. The outcomes aim to empower the next generation of UX UI Designer professionals in Ethiopia Addis Ababa to create solutions that drive genuine digital inclusion.</w:t>
      </w:r>
    </w:p>
    <w:bookmarkEnd w:id="20"/>
    <w:bookmarkStart w:id="21" w:name="X7e2b432279909ab88c489dbaefc772994bc99b0"/>
    <w:p>
      <w:pPr>
        <w:pStyle w:val="Heading2"/>
      </w:pPr>
      <w:r>
        <w:t xml:space="preserve">1. Introduction: The Imperative for Contextual UX UI Design in Addis Ababa</w:t>
      </w:r>
    </w:p>
    <w:p>
      <w:pPr>
        <w:pStyle w:val="FirstParagraph"/>
      </w:pPr>
      <w:r>
        <w:t xml:space="preserve">Ethiopia, particularly its capital city Addis Ababa, is experiencing a surge in mobile internet adoption and digital service demand. However, this growth is often hampered by a mismatch between globally developed digital interfaces and the specific needs of Ethiopian users. Many existing apps and services fail due to neglecting critical local factors: inconsistent connectivity (especially outside central areas), low smartphone literacy among significant segments of the population, dominance of mobile money platforms like TeleBirr (Ethiopia's equivalent to M-Pesa), cultural nuances in visual communication, and language barriers. This gap presents a profound challenge. A skilled UX UI Designer is not merely an aesthetic role but a strategic necessity for building digital services that are usable, adopted, and beneficial for the Ethiopian populace in Addis Ababa. This Thesis Proposal argues that generic Western-centric design principles are inadequate; instead, a localized approach is essential. The proposed research directly targets this void by focusing on the specific requirements and constraints of designing for Addis Ababa.</w:t>
      </w:r>
    </w:p>
    <w:bookmarkEnd w:id="21"/>
    <w:bookmarkStart w:id="22" w:name="X6fd17f1fcb8e2583ae6eb15bd106edd6c926075"/>
    <w:p>
      <w:pPr>
        <w:pStyle w:val="Heading2"/>
      </w:pPr>
      <w:r>
        <w:t xml:space="preserve">2. Problem Statement: The Disconnect in Current Design Practices</w:t>
      </w:r>
    </w:p>
    <w:p>
      <w:pPr>
        <w:pStyle w:val="FirstParagraph"/>
      </w:pPr>
      <w:r>
        <w:t xml:space="preserve">Currently, the UX UI Designer landscape in Ethiopia Addis Ababa is nascent, often relying on imported design frameworks that overlook local realities. This results in digital products that:</w:t>
      </w:r>
    </w:p>
    <w:p>
      <w:pPr>
        <w:numPr>
          <w:ilvl w:val="0"/>
          <w:numId w:val="1001"/>
        </w:numPr>
        <w:pStyle w:val="Compact"/>
      </w:pPr>
      <w:r>
        <w:t xml:space="preserve">Assume high-bandwidth connectivity and smartphone sophistication not universally available.</w:t>
      </w:r>
    </w:p>
    <w:p>
      <w:pPr>
        <w:numPr>
          <w:ilvl w:val="0"/>
          <w:numId w:val="1001"/>
        </w:numPr>
        <w:pStyle w:val="Compact"/>
      </w:pPr>
      <w:r>
        <w:t xml:space="preserve">Use iconography or color symbolism culturally inappropriate or confusing (e.g., red meaning danger vs. prosperity in different contexts).</w:t>
      </w:r>
    </w:p>
    <w:p>
      <w:pPr>
        <w:numPr>
          <w:ilvl w:val="0"/>
          <w:numId w:val="1001"/>
        </w:numPr>
        <w:pStyle w:val="Compact"/>
      </w:pPr>
      <w:r>
        <w:t xml:space="preserve">Lack robust offline functionality crucial for areas with spotty network coverage.</w:t>
      </w:r>
    </w:p>
    <w:p>
      <w:pPr>
        <w:numPr>
          <w:ilvl w:val="0"/>
          <w:numId w:val="1001"/>
        </w:numPr>
        <w:pStyle w:val="Compact"/>
      </w:pPr>
      <w:r>
        <w:t xml:space="preserve">Offer interfaces primarily in English, excluding the vast majority of users who prefer Amharic or regional languages as their primary digital language.</w:t>
      </w:r>
    </w:p>
    <w:p>
      <w:pPr>
        <w:numPr>
          <w:ilvl w:val="0"/>
          <w:numId w:val="1001"/>
        </w:numPr>
        <w:pStyle w:val="Compact"/>
      </w:pPr>
      <w:r>
        <w:t xml:space="preserve">Fail to integrate seamlessly with Ethiopia's dominant mobile money ecosystem (TeleBirr).</w:t>
      </w:r>
    </w:p>
    <w:p>
      <w:pPr>
        <w:pStyle w:val="FirstParagraph"/>
      </w:pPr>
      <w:r>
        <w:t xml:space="preserve">This disconnect leads to low user adoption, high abandonment rates of digital services (critical for government e-services, fintech, healthcare apps), and ultimately hinders Ethiopia Addis Ababa's potential as a digital hub in Africa. There is a critical lack of research specifically investigating the UX UI Designer's role and required skillset within the unique Ethiopian urban context.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identify and document key socio-technical constraints impacting user experience in Addis Ababa (infrastructure, literacy, language, payment systems).</w:t>
      </w:r>
    </w:p>
    <w:p>
      <w:pPr>
        <w:numPr>
          <w:ilvl w:val="0"/>
          <w:numId w:val="1002"/>
        </w:numPr>
        <w:pStyle w:val="Compact"/>
      </w:pPr>
      <w:r>
        <w:t xml:space="preserve">To develop a comprehensive set of culturally responsive design principles tailored for a UX UI Designer working in Ethiopia Addis Ababa.</w:t>
      </w:r>
    </w:p>
    <w:p>
      <w:pPr>
        <w:numPr>
          <w:ilvl w:val="0"/>
          <w:numId w:val="1002"/>
        </w:numPr>
        <w:pStyle w:val="Compact"/>
      </w:pPr>
      <w:r>
        <w:t xml:space="preserve">To propose a framework for training and professional development of future UX UI Designer talent within Ethiopian institutions focusing on Addis Ababa's specific needs.</w:t>
      </w:r>
    </w:p>
    <w:bookmarkEnd w:id="23"/>
    <w:bookmarkStart w:id="24" w:name="Xeb1f67a9a727366f5c92444202eb338f40908ff"/>
    <w:p>
      <w:pPr>
        <w:pStyle w:val="Heading2"/>
      </w:pPr>
      <w:r>
        <w:t xml:space="preserve">4. Methodology: Grounded in the Addis Ababa Context</w:t>
      </w:r>
    </w:p>
    <w:p>
      <w:pPr>
        <w:pStyle w:val="FirstParagraph"/>
      </w:pPr>
      <w:r>
        <w:t xml:space="preserve">The research will employ a mixed-methods approach, deeply embedded within Addis Ababa:</w:t>
      </w:r>
    </w:p>
    <w:p>
      <w:pPr>
        <w:numPr>
          <w:ilvl w:val="0"/>
          <w:numId w:val="1003"/>
        </w:numPr>
        <w:pStyle w:val="Compact"/>
      </w:pPr>
      <w:r>
        <w:rPr>
          <w:bCs/>
          <w:b/>
        </w:rPr>
        <w:t xml:space="preserve">Ethnographic Observation:</w:t>
      </w:r>
      <w:r>
        <w:t xml:space="preserve"> </w:t>
      </w:r>
      <w:r>
        <w:t xml:space="preserve">Conducting shadowing and contextual inquiries in diverse neighborhoods (e.g., residential areas like Yeka, commercial hubs like Merkato, informal settlements) to observe real-world device usage and challenges.</w:t>
      </w:r>
    </w:p>
    <w:p>
      <w:pPr>
        <w:numPr>
          <w:ilvl w:val="0"/>
          <w:numId w:val="1003"/>
        </w:numPr>
        <w:pStyle w:val="Compact"/>
      </w:pPr>
      <w:r>
        <w:rPr>
          <w:bCs/>
          <w:b/>
        </w:rPr>
        <w:t xml:space="preserve">User-Centered Testing:</w:t>
      </w:r>
      <w:r>
        <w:t xml:space="preserve"> </w:t>
      </w:r>
      <w:r>
        <w:t xml:space="preserve">Recruiting participants representing key Ethiopian demographics (age, gender, education level, language preference) across Addis Ababa for usability testing of existing and prototype interfaces.</w:t>
      </w:r>
    </w:p>
    <w:p>
      <w:pPr>
        <w:numPr>
          <w:ilvl w:val="0"/>
          <w:numId w:val="1003"/>
        </w:numPr>
        <w:pStyle w:val="Compact"/>
      </w:pPr>
      <w:r>
        <w:rPr>
          <w:bCs/>
          <w:b/>
        </w:rPr>
        <w:t xml:space="preserve">Stakeholder Interviews:</w:t>
      </w:r>
      <w:r>
        <w:t xml:space="preserve"> </w:t>
      </w:r>
      <w:r>
        <w:t xml:space="preserve">Engaging with local tech startups (e.g., in Bole Road innovation clusters), government digital initiatives (e.g., National ID System), mobile money providers, and community leaders to understand design challenges and opportunities from multiple angles.</w:t>
      </w:r>
    </w:p>
    <w:p>
      <w:pPr>
        <w:numPr>
          <w:ilvl w:val="0"/>
          <w:numId w:val="1003"/>
        </w:numPr>
        <w:pStyle w:val="Compact"/>
      </w:pPr>
      <w:r>
        <w:rPr>
          <w:bCs/>
          <w:b/>
        </w:rPr>
        <w:t xml:space="preserve">Cultural Analysis:</w:t>
      </w:r>
      <w:r>
        <w:t xml:space="preserve"> </w:t>
      </w:r>
      <w:r>
        <w:t xml:space="preserve">Collaborating with linguists and cultural experts to analyze symbols, color meanings, communication styles relevant to Ethiopian users in Addis Ababa.</w:t>
      </w:r>
    </w:p>
    <w:p>
      <w:pPr>
        <w:pStyle w:val="FirstParagraph"/>
      </w:pPr>
      <w:r>
        <w:t xml:space="preserve">Data collection will prioritize accessibility, using local languages (Amharic) for interviews and materials where necessary. Findings will directly inform the development of the localized UX UI Designer guidelines.</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to academia, industry, and Ethiopia Addis Ababa:</w:t>
      </w:r>
    </w:p>
    <w:p>
      <w:pPr>
        <w:numPr>
          <w:ilvl w:val="0"/>
          <w:numId w:val="1004"/>
        </w:numPr>
        <w:pStyle w:val="Compact"/>
      </w:pPr>
      <w:r>
        <w:rPr>
          <w:bCs/>
          <w:b/>
        </w:rPr>
        <w:t xml:space="preserve">Academic:</w:t>
      </w:r>
      <w:r>
        <w:t xml:space="preserve"> </w:t>
      </w:r>
      <w:r>
        <w:t xml:space="preserve">Fills a critical gap in design research literature focused on Global South contexts, particularly Sub-Saharan Africa. It advances the theoretical understanding of culturally situated UX/UI design.</w:t>
      </w:r>
    </w:p>
    <w:p>
      <w:pPr>
        <w:numPr>
          <w:ilvl w:val="0"/>
          <w:numId w:val="1004"/>
        </w:numPr>
        <w:pStyle w:val="Compact"/>
      </w:pPr>
      <w:r>
        <w:rPr>
          <w:bCs/>
          <w:b/>
        </w:rPr>
        <w:t xml:space="preserve">Industry (Ethiopia):</w:t>
      </w:r>
      <w:r>
        <w:t xml:space="preserve"> </w:t>
      </w:r>
      <w:r>
        <w:t xml:space="preserve">Provides actionable, locally validated guidelines for existing and future UX UI Designer professionals operating within Ethiopia Addis Ababa, directly improving product success rates and user satisfaction. This empowers Ethiopian tech companies to compete effectively.</w:t>
      </w:r>
    </w:p>
    <w:p>
      <w:pPr>
        <w:numPr>
          <w:ilvl w:val="0"/>
          <w:numId w:val="1004"/>
        </w:numPr>
        <w:pStyle w:val="Compact"/>
      </w:pPr>
      <w:r>
        <w:rPr>
          <w:bCs/>
          <w:b/>
        </w:rPr>
        <w:t xml:space="preserve">Social Impact:</w:t>
      </w:r>
      <w:r>
        <w:t xml:space="preserve"> </w:t>
      </w:r>
      <w:r>
        <w:t xml:space="preserve">Drives meaningful digital inclusion. By ensuring digital services are designed *for* Ethiopian users, not *despite* them, this research supports Ethiopia's goals of leveraging technology for poverty reduction, improved healthcare access (e.g., via telemedicine apps), and financial inclusion – all vital for Addis Ababa's development as a modern African capital.</w:t>
      </w:r>
    </w:p>
    <w:p>
      <w:pPr>
        <w:numPr>
          <w:ilvl w:val="0"/>
          <w:numId w:val="1004"/>
        </w:numPr>
        <w:pStyle w:val="Compact"/>
      </w:pPr>
      <w:r>
        <w:rPr>
          <w:bCs/>
          <w:b/>
        </w:rPr>
        <w:t xml:space="preserve">Professional Development:</w:t>
      </w:r>
      <w:r>
        <w:t xml:space="preserve"> </w:t>
      </w:r>
      <w:r>
        <w:t xml:space="preserve">Establishes a foundation for curricula in Ethiopian universities and design training programs, specifically preparing graduates to be effective UX UI Designer practitioners within the local context, moving beyond generic international models.</w:t>
      </w:r>
    </w:p>
    <w:bookmarkEnd w:id="25"/>
    <w:bookmarkStart w:id="26" w:name="X1af20b8d2f90c95cdc0e4bb6444590d1f54624b"/>
    <w:p>
      <w:pPr>
        <w:pStyle w:val="Heading2"/>
      </w:pPr>
      <w:r>
        <w:t xml:space="preserve">6. Conclusion: Designing for Ethiopia's Digital Future</w:t>
      </w:r>
    </w:p>
    <w:p>
      <w:pPr>
        <w:pStyle w:val="FirstParagraph"/>
      </w:pPr>
      <w:r>
        <w:t xml:space="preserve">The digital future of Ethiopia Addis Ababa cannot be built on assumptions borrowed from other continents. It demands a new generation of UX UI Designer professionals equipped with deep contextual understanding and locally grounded design skills. This Thesis Proposal provides the roadmap for that essential shift. By centering the research on the specific realities, needs, and opportunities within Addis Ababa, this work moves beyond theoretical discussion to deliver practical tools and knowledge. It recognizes that a successful UX UI Designer in Ethiopia Addis Ababa is not just a designer of screens, but an architect of inclusive digital access and opportunity. The outcomes will be instrumental in shaping the next wave of Ethiopian digital innovation, ensuring technology serves its people effectively and equitably within the vibrant context of Ethiopia Addis Ababa. This Thesis Proposal is a necessary step towards unlocking this potential.</w:t>
      </w:r>
    </w:p>
    <w:bookmarkEnd w:id="26"/>
    <w:bookmarkStart w:id="27" w:name="references-selected"/>
    <w:p>
      <w:pPr>
        <w:pStyle w:val="Heading2"/>
      </w:pPr>
      <w:r>
        <w:t xml:space="preserve">References (Selected)</w:t>
      </w:r>
    </w:p>
    <w:p>
      <w:pPr>
        <w:pStyle w:val="FirstParagraph"/>
      </w:pPr>
      <w:r>
        <w:rPr>
          <w:iCs/>
          <w:i/>
        </w:rPr>
        <w:t xml:space="preserve">(Illustrative examples - full list would be included in final proposal)</w:t>
      </w:r>
    </w:p>
    <w:p>
      <w:pPr>
        <w:numPr>
          <w:ilvl w:val="0"/>
          <w:numId w:val="1005"/>
        </w:numPr>
        <w:pStyle w:val="Compact"/>
      </w:pPr>
      <w:r>
        <w:t xml:space="preserve">Mekonnen, T. (2023). Digital Divide and Mobile Adoption in Urban Ethiopia. Journal of African Development.</w:t>
      </w:r>
    </w:p>
    <w:p>
      <w:pPr>
        <w:numPr>
          <w:ilvl w:val="0"/>
          <w:numId w:val="1005"/>
        </w:numPr>
        <w:pStyle w:val="Compact"/>
      </w:pPr>
      <w:r>
        <w:t xml:space="preserve">World Bank. (2023). Ethiopia Digital Economy Diagnostic.</w:t>
      </w:r>
    </w:p>
    <w:p>
      <w:pPr>
        <w:numPr>
          <w:ilvl w:val="0"/>
          <w:numId w:val="1005"/>
        </w:numPr>
        <w:pStyle w:val="Compact"/>
      </w:pPr>
      <w:r>
        <w:t xml:space="preserve">Snyder, C. (2019). Designing for Emerging Markets: A Practical Guide. O'Reilly Media.</w:t>
      </w:r>
    </w:p>
    <w:p>
      <w:pPr>
        <w:numPr>
          <w:ilvl w:val="0"/>
          <w:numId w:val="1005"/>
        </w:numPr>
        <w:pStyle w:val="Compact"/>
      </w:pPr>
      <w:r>
        <w:t xml:space="preserve">Ethiopian Communications Authority (ECA). (2024). National ICT Policy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UX UI Design in Addis Ababa, Ethiopia</dc:title>
  <dc:creator/>
  <dc:language>en</dc:language>
  <cp:keywords/>
  <dcterms:created xsi:type="dcterms:W3CDTF">2026-07-22T23:14:20Z</dcterms:created>
  <dcterms:modified xsi:type="dcterms:W3CDTF">2026-07-22T23:14:20Z</dcterms:modified>
</cp:coreProperties>
</file>

<file path=docProps/custom.xml><?xml version="1.0" encoding="utf-8"?>
<Properties xmlns="http://schemas.openxmlformats.org/officeDocument/2006/custom-properties" xmlns:vt="http://schemas.openxmlformats.org/officeDocument/2006/docPropsVTypes"/>
</file>