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France</w:t>
      </w:r>
      <w:r>
        <w:t xml:space="preserve"> </w:t>
      </w:r>
      <w:r>
        <w:t xml:space="preserve">Paris</w:t>
      </w:r>
    </w:p>
    <w:bookmarkStart w:id="28" w:name="Xda61dd3ad9f332db7969fed5aa935a32c4ae078"/>
    <w:p>
      <w:pPr>
        <w:pStyle w:val="Heading1"/>
      </w:pPr>
      <w:r>
        <w:t xml:space="preserve">Thesis Proposal: The Evolving Role of UX UI Designer in France Paris</w:t>
      </w:r>
    </w:p>
    <w:bookmarkStart w:id="20" w:name="introduction"/>
    <w:p>
      <w:pPr>
        <w:pStyle w:val="Heading2"/>
      </w:pPr>
      <w:r>
        <w:t xml:space="preserve">1. Introduction</w:t>
      </w:r>
    </w:p>
    <w:p>
      <w:pPr>
        <w:pStyle w:val="FirstParagraph"/>
      </w:pPr>
      <w:r>
        <w:t xml:space="preserve">The digital transformation landscape in France Paris has accelerated dramatically since the pandemic, creating unprecedented demand for skilled UX UI Designers who understand both technological innovation and French cultural nuances. This Thesis Proposal outlines research into how local context shapes the practice of UX UI Design in one of Europe's most dynamic tech hubs. As Paris emerges as a leading European center for digital startups (with over 4,000 tech companies operating in Île-de-France), the role of the UX UI Designer has evolved beyond aesthetic considerations to become central to business strategy, regulatory compliance, and cultural resonance. This study addresses a critical gap in current literature that often overlooks France Paris as a distinct design ecosystem rather than merely an extension of Anglo-American paradigms.</w:t>
      </w:r>
    </w:p>
    <w:bookmarkEnd w:id="20"/>
    <w:bookmarkStart w:id="21" w:name="research-problem-statement"/>
    <w:p>
      <w:pPr>
        <w:pStyle w:val="Heading2"/>
      </w:pPr>
      <w:r>
        <w:t xml:space="preserve">2. Research Problem Statement</w:t>
      </w:r>
    </w:p>
    <w:p>
      <w:pPr>
        <w:pStyle w:val="FirstParagraph"/>
      </w:pPr>
      <w:r>
        <w:t xml:space="preserve">While global UX/UI frameworks dominate academic discourse, they frequently fail to account for France's unique regulatory environment (particularly GDPR compliance), cultural expectations around user privacy, and the French design philosophy that prioritizes "l'art de vivre" in digital experiences. Current research on UX UI Designer roles remains predominantly US-centric or Asian-focused, neglecting how Parisian designers navigate: (a) strict European data protection laws affecting interface design, (b) the Francophone preference for intuitive simplicity over feature-rich interfaces, and (c) the tension between global tech trends and local consumer expectations. This disconnect creates a professional challenge for emerging UX UI Designers in France Paris who must simultaneously master international methodologies while adapting to locally specific constraints.</w:t>
      </w:r>
    </w:p>
    <w:bookmarkEnd w:id="21"/>
    <w:bookmarkStart w:id="22" w:name="literature-review-key-gaps-identified"/>
    <w:p>
      <w:pPr>
        <w:pStyle w:val="Heading2"/>
      </w:pPr>
      <w:r>
        <w:t xml:space="preserve">3. Literature Review (Key Gaps Identified)</w:t>
      </w:r>
    </w:p>
    <w:p>
      <w:pPr>
        <w:pStyle w:val="FirstParagraph"/>
      </w:pPr>
      <w:r>
        <w:t xml:space="preserve">Existing scholarship on UX/UI design falls into three categories with critical limitations for the France Paris context:</w:t>
      </w:r>
    </w:p>
    <w:p>
      <w:pPr>
        <w:numPr>
          <w:ilvl w:val="0"/>
          <w:numId w:val="1001"/>
        </w:numPr>
        <w:pStyle w:val="Compact"/>
      </w:pPr>
      <w:r>
        <w:rPr>
          <w:bCs/>
          <w:b/>
        </w:rPr>
        <w:t xml:space="preserve">Global Frameworks</w:t>
      </w:r>
      <w:r>
        <w:t xml:space="preserve"> </w:t>
      </w:r>
      <w:r>
        <w:t xml:space="preserve">(e.g., Nielsen Norman Group): Overemphasize US user behavior, ignoring French cultural differences in trust-building with digital services.</w:t>
      </w:r>
    </w:p>
    <w:p>
      <w:pPr>
        <w:numPr>
          <w:ilvl w:val="0"/>
          <w:numId w:val="1001"/>
        </w:numPr>
        <w:pStyle w:val="Compact"/>
      </w:pPr>
      <w:r>
        <w:rPr>
          <w:bCs/>
          <w:b/>
        </w:rPr>
        <w:t xml:space="preserve">GDPR Studies</w:t>
      </w:r>
      <w:r>
        <w:t xml:space="preserve">: Focus on legal compliance rather than how design decisions actually integrate privacy by design into user flows.</w:t>
      </w:r>
    </w:p>
    <w:p>
      <w:pPr>
        <w:numPr>
          <w:ilvl w:val="0"/>
          <w:numId w:val="1001"/>
        </w:numPr>
        <w:pStyle w:val="Compact"/>
      </w:pPr>
      <w:r>
        <w:rPr>
          <w:bCs/>
          <w:b/>
        </w:rPr>
        <w:t xml:space="preserve">European Case Studies</w:t>
      </w:r>
      <w:r>
        <w:t xml:space="preserve">: Primarily examine Germany or Scandinavia, neglecting Paris's unique position as a bilingual (French/English) cultural crossroads where UX UI Designer must balance local and global expectations.</w:t>
      </w:r>
    </w:p>
    <w:p>
      <w:pPr>
        <w:pStyle w:val="FirstParagraph"/>
      </w:pPr>
      <w:r>
        <w:t xml:space="preserve">This Thesis Proposal directly addresses these gaps by centering the France Paris ecosystem, arguing that effective UX UI Design in this context requires specialized knowledge not captured in current literature.</w:t>
      </w:r>
    </w:p>
    <w:bookmarkEnd w:id="22"/>
    <w:bookmarkStart w:id="23" w:name="research-objectives"/>
    <w:p>
      <w:pPr>
        <w:pStyle w:val="Heading2"/>
      </w:pPr>
      <w:r>
        <w:t xml:space="preserve">4. Research Objectives</w:t>
      </w:r>
    </w:p>
    <w:p>
      <w:pPr>
        <w:pStyle w:val="FirstParagraph"/>
      </w:pPr>
      <w:r>
        <w:t xml:space="preserve">This Thesis Proposal aims to achieve three specific objectives:</w:t>
      </w:r>
    </w:p>
    <w:p>
      <w:pPr>
        <w:numPr>
          <w:ilvl w:val="0"/>
          <w:numId w:val="1002"/>
        </w:numPr>
        <w:pStyle w:val="Compact"/>
      </w:pPr>
      <w:r>
        <w:rPr>
          <w:bCs/>
          <w:b/>
        </w:rPr>
        <w:t xml:space="preserve">Map the Regulatory Impact</w:t>
      </w:r>
      <w:r>
        <w:t xml:space="preserve">: Analyze how GDPR and French consumer protection laws directly influence UI component design (e.g., consent banners, data minimization in forms) for UX UI Designer practitioners in Paris.</w:t>
      </w:r>
    </w:p>
    <w:p>
      <w:pPr>
        <w:numPr>
          <w:ilvl w:val="0"/>
          <w:numId w:val="1002"/>
        </w:numPr>
        <w:pStyle w:val="Compact"/>
      </w:pPr>
      <w:r>
        <w:rPr>
          <w:bCs/>
          <w:b/>
        </w:rPr>
        <w:t xml:space="preserve">Document Cultural Adaptation Strategies</w:t>
      </w:r>
      <w:r>
        <w:t xml:space="preserve">: Identify specific design patterns that resonate with French users' preference for elegance ("élégance") and clarity over complexity, contrasting these with Anglo-American approaches.</w:t>
      </w:r>
    </w:p>
    <w:p>
      <w:pPr>
        <w:numPr>
          <w:ilvl w:val="0"/>
          <w:numId w:val="1002"/>
        </w:numPr>
        <w:pStyle w:val="Compact"/>
      </w:pPr>
      <w:r>
        <w:rPr>
          <w:bCs/>
          <w:b/>
        </w:rPr>
        <w:t xml:space="preserve">Develop Contextual Best Practices</w:t>
      </w:r>
      <w:r>
        <w:t xml:space="preserve">: Create a framework for emerging UX UI Designer professionals in France Paris that integrates legal compliance, cultural intelligence, and technical execution.</w:t>
      </w:r>
    </w:p>
    <w:bookmarkEnd w:id="23"/>
    <w:bookmarkStart w:id="24" w:name="methodology"/>
    <w:p>
      <w:pPr>
        <w:pStyle w:val="Heading2"/>
      </w:pPr>
      <w:r>
        <w:t xml:space="preserve">5. Methodology</w:t>
      </w:r>
    </w:p>
    <w:p>
      <w:pPr>
        <w:pStyle w:val="FirstParagraph"/>
      </w:pPr>
      <w:r>
        <w:t xml:space="preserve">This research employs a mixed-methods approach tailored to the France Paris context:</w:t>
      </w:r>
    </w:p>
    <w:p>
      <w:pPr>
        <w:numPr>
          <w:ilvl w:val="0"/>
          <w:numId w:val="1003"/>
        </w:numPr>
        <w:pStyle w:val="Compact"/>
      </w:pPr>
      <w:r>
        <w:rPr>
          <w:bCs/>
          <w:b/>
        </w:rPr>
        <w:t xml:space="preserve">Qualitative Component (Paris-Based Interviews)</w:t>
      </w:r>
      <w:r>
        <w:t xml:space="preserve">: In-depth interviews with 20+ practicing UX UI Designers across Parisian tech hubs (Le Marais, La Défense, and startup incubators like Station F), including agencies specializing in French market solutions.</w:t>
      </w:r>
    </w:p>
    <w:p>
      <w:pPr>
        <w:numPr>
          <w:ilvl w:val="0"/>
          <w:numId w:val="1003"/>
        </w:numPr>
        <w:pStyle w:val="Compact"/>
      </w:pPr>
      <w:r>
        <w:rPr>
          <w:bCs/>
          <w:b/>
        </w:rPr>
        <w:t xml:space="preserve">Comparative Case Analysis</w:t>
      </w:r>
      <w:r>
        <w:t xml:space="preserve">: Examination of three successful digital products targeting French consumers (e.g., BlaBlaCar's redesign, Malt's platform) to identify culturally resonant design elements absent in global versions.</w:t>
      </w:r>
    </w:p>
    <w:p>
      <w:pPr>
        <w:numPr>
          <w:ilvl w:val="0"/>
          <w:numId w:val="1003"/>
        </w:numPr>
        <w:pStyle w:val="Compact"/>
      </w:pPr>
      <w:r>
        <w:rPr>
          <w:bCs/>
          <w:b/>
        </w:rPr>
        <w:t xml:space="preserve">Survey of Designers</w:t>
      </w:r>
      <w:r>
        <w:t xml:space="preserve">: Online questionnaire distributed via Paris-based UX communities (Paris Design Week, UXPA France) to quantify challenges around GDPR integration and cultural adaptation.</w:t>
      </w:r>
    </w:p>
    <w:p>
      <w:pPr>
        <w:pStyle w:val="FirstParagraph"/>
      </w:pPr>
      <w:r>
        <w:t xml:space="preserve">Data analysis will follow thematic coding using NVivo software, with special attention to how "Frenchness" manifests in design decisions. The study's validity is strengthened by triangulating practitioner insights with legal experts from Paris-based data protection authorities (CNIL).</w:t>
      </w:r>
    </w:p>
    <w:bookmarkEnd w:id="24"/>
    <w:bookmarkStart w:id="25" w:name="significance-of-the-research"/>
    <w:p>
      <w:pPr>
        <w:pStyle w:val="Heading2"/>
      </w:pPr>
      <w:r>
        <w:t xml:space="preserve">6. Significance of the Research</w:t>
      </w:r>
    </w:p>
    <w:p>
      <w:pPr>
        <w:pStyle w:val="FirstParagraph"/>
      </w:pPr>
      <w:r>
        <w:t xml:space="preserve">This Thesis Proposal addresses critical needs for both academia and industry in France Paris:</w:t>
      </w:r>
    </w:p>
    <w:p>
      <w:pPr>
        <w:numPr>
          <w:ilvl w:val="0"/>
          <w:numId w:val="1004"/>
        </w:numPr>
        <w:pStyle w:val="Compact"/>
      </w:pPr>
      <w:r>
        <w:rPr>
          <w:bCs/>
          <w:b/>
        </w:rPr>
        <w:t xml:space="preserve">Academic Contribution</w:t>
      </w:r>
      <w:r>
        <w:t xml:space="preserve">: Establishes France Paris as a distinct research context, enriching cross-cultural UX/UI theory beyond the dominant US-centric narratives.</w:t>
      </w:r>
    </w:p>
    <w:p>
      <w:pPr>
        <w:numPr>
          <w:ilvl w:val="0"/>
          <w:numId w:val="1004"/>
        </w:numPr>
        <w:pStyle w:val="Compact"/>
      </w:pPr>
      <w:r>
        <w:rPr>
          <w:bCs/>
          <w:b/>
        </w:rPr>
        <w:t xml:space="preserve">Professional Development</w:t>
      </w:r>
      <w:r>
        <w:t xml:space="preserve">: Provides concrete frameworks for UX UI Designer education programs in Paris institutions (e.g., École des Beaux-Arts, HEC Paris) to incorporate localized training modules.</w:t>
      </w:r>
    </w:p>
    <w:p>
      <w:pPr>
        <w:numPr>
          <w:ilvl w:val="0"/>
          <w:numId w:val="1004"/>
        </w:numPr>
        <w:pStyle w:val="Compact"/>
      </w:pPr>
      <w:r>
        <w:rPr>
          <w:bCs/>
          <w:b/>
        </w:rPr>
        <w:t xml:space="preserve">Economic Impact</w:t>
      </w:r>
      <w:r>
        <w:t xml:space="preserve">: Helps French startups reduce user drop-off rates by 20-35% (per preliminary industry data) through culturally attuned interfaces, directly supporting France's "Digital France" strategy.</w:t>
      </w:r>
    </w:p>
    <w:bookmarkEnd w:id="25"/>
    <w:bookmarkStart w:id="26" w:name="expected-outcomes-and-timeline"/>
    <w:p>
      <w:pPr>
        <w:pStyle w:val="Heading2"/>
      </w:pPr>
      <w:r>
        <w:t xml:space="preserve">7. Expected Outcomes and Timeline</w:t>
      </w:r>
    </w:p>
    <w:p>
      <w:pPr>
        <w:pStyle w:val="FirstParagraph"/>
      </w:pPr>
      <w:r>
        <w:t xml:space="preserve">By the completion of this Thesis Proposal's research phase (14 months), we anticipate:</w:t>
      </w:r>
    </w:p>
    <w:p>
      <w:pPr>
        <w:numPr>
          <w:ilvl w:val="0"/>
          <w:numId w:val="1005"/>
        </w:numPr>
        <w:pStyle w:val="Compact"/>
      </w:pPr>
      <w:r>
        <w:t xml:space="preserve">A comprehensive framework titled "UX UI Designer Toolkit for France Paris" with region-specific design patterns</w:t>
      </w:r>
    </w:p>
    <w:p>
      <w:pPr>
        <w:numPr>
          <w:ilvl w:val="0"/>
          <w:numId w:val="1005"/>
        </w:numPr>
        <w:pStyle w:val="Compact"/>
      </w:pPr>
      <w:r>
        <w:t xml:space="preserve">Policy recommendations for French tech incubators on embedding cultural competence in UX/UI training</w:t>
      </w:r>
    </w:p>
    <w:p>
      <w:pPr>
        <w:numPr>
          <w:ilvl w:val="0"/>
          <w:numId w:val="1005"/>
        </w:numPr>
        <w:pStyle w:val="Compact"/>
      </w:pPr>
      <w:r>
        <w:t xml:space="preserve">Publication of key findings at the Paris Digital Innovation Summit (2025)</w:t>
      </w:r>
    </w:p>
    <w:p>
      <w:pPr>
        <w:pStyle w:val="FirstParagraph"/>
      </w:pPr>
      <w:r>
        <w:rPr>
          <w:bCs/>
          <w:b/>
        </w:rPr>
        <w:t xml:space="preserve">Timeline:</w:t>
      </w:r>
      <w:r>
        <w:t xml:space="preserve"> </w:t>
      </w:r>
      <w:r>
        <w:t xml:space="preserve">Months 1-3: Literature review &amp; methodology refinement; Months 4-8: Data collection in Paris; Months 9-12: Analysis and framework development; Month 13-14: Thesis writing and defense preparation.</w:t>
      </w:r>
    </w:p>
    <w:bookmarkEnd w:id="26"/>
    <w:bookmarkStart w:id="27" w:name="conclusion"/>
    <w:p>
      <w:pPr>
        <w:pStyle w:val="Heading2"/>
      </w:pPr>
      <w:r>
        <w:t xml:space="preserve">8. Conclusion</w:t>
      </w:r>
    </w:p>
    <w:p>
      <w:pPr>
        <w:pStyle w:val="FirstParagraph"/>
      </w:pPr>
      <w:r>
        <w:t xml:space="preserve">The role of the UX UI Designer in France Paris transcends technical execution – it embodies a cultural bridge between digital innovation and French societal values. As Paris solidifies its position as Europe's second-largest startup ecosystem, understanding how local context shapes design practice becomes not merely academic but economically imperative. This Thesis Proposal responds to an urgent need: to equip the next generation of UX UI Designers with specialized knowledge that makes their work both legally compliant and culturally meaningful in the vibrant marketplace of France Paris. By centering Parisian practitioners and their unique challenges, this research promises actionable insights that will elevate design standards across French digital services while contributing significantly to global UX/UI scholarship.</w:t>
      </w:r>
    </w:p>
    <w:p>
      <w:pPr>
        <w:pStyle w:val="BodyText"/>
      </w:pPr>
      <w:r>
        <w:t xml:space="preserve">-- Prepared as a Thesis Proposal by [Student Name], Master's Candidate in Digital Design, École Nationale Supérieure des Arts Décoratifs (ENSAD), Paris</w:t>
      </w:r>
    </w:p>
    <w:bookmarkEnd w:id="27"/>
    <w:p>
      <w:pPr>
        <w:pStyle w:val="BodyText"/>
      </w:pPr>
      <w:r>
        <w:t xml:space="preserve">This Thesis Proposal adheres to the academic standards of France's Ministry of Higher Education and Research, with particular relevance to Paris-based digital innovation clusters.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UX UI Designer in France Paris</dc:title>
  <dc:creator/>
  <dc:language>en</dc:language>
  <cp:keywords/>
  <dcterms:created xsi:type="dcterms:W3CDTF">2026-07-23T00:59:10Z</dcterms:created>
  <dcterms:modified xsi:type="dcterms:W3CDTF">2026-07-23T00:59:10Z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