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Localized</w:t>
      </w:r>
      <w:r>
        <w:t xml:space="preserve"> </w:t>
      </w:r>
      <w:r>
        <w:t xml:space="preserve">UX/UI</w:t>
      </w:r>
      <w:r>
        <w:t xml:space="preserve"> </w:t>
      </w:r>
      <w:r>
        <w:t xml:space="preserve">Design</w:t>
      </w:r>
      <w:r>
        <w:t xml:space="preserve"> </w:t>
      </w:r>
      <w:r>
        <w:t xml:space="preserve">Practices</w:t>
      </w:r>
      <w:r>
        <w:t xml:space="preserve"> </w:t>
      </w:r>
      <w:r>
        <w:t xml:space="preserve">for</w:t>
      </w:r>
      <w:r>
        <w:t xml:space="preserve"> </w:t>
      </w:r>
      <w:r>
        <w:t xml:space="preserve">Ghana</w:t>
      </w:r>
      <w:r>
        <w:t xml:space="preserve"> </w:t>
      </w:r>
      <w:r>
        <w:t xml:space="preserve">Accra</w:t>
      </w:r>
    </w:p>
    <w:bookmarkStart w:id="28" w:name="X095ee7f467ec01bb828777a68ca4507706766c4"/>
    <w:p>
      <w:pPr>
        <w:pStyle w:val="Heading1"/>
      </w:pPr>
      <w:r>
        <w:t xml:space="preserve">Thesis Proposal: Developing Contextually Relevant UX/UI Designer Frameworks for Digital Innovation in Ghana Accra</w:t>
      </w:r>
    </w:p>
    <w:bookmarkStart w:id="20" w:name="abstract"/>
    <w:p>
      <w:pPr>
        <w:pStyle w:val="Heading2"/>
      </w:pPr>
      <w:r>
        <w:t xml:space="preserve">Abstract</w:t>
      </w:r>
    </w:p>
    <w:p>
      <w:pPr>
        <w:pStyle w:val="FirstParagraph"/>
      </w:pPr>
      <w:r>
        <w:t xml:space="preserve">This thesis proposal addresses the critical gap in locally adapted User Experience (UX) and User Interface (UI) design practices within Ghana's rapidly expanding digital economy, with a specific focus on Accra as the primary urban innovation hub. As mobile-first digital adoption surges across Ghana—with over 52% of Ghanaians accessing services via smartphones—the current reliance on Western-centric UX/UI frameworks fails to address local linguistic, cultural, and infrastructural realities. This research proposes a grounded methodology to develop contextually responsive design principles for the</w:t>
      </w:r>
      <w:r>
        <w:t xml:space="preserve"> </w:t>
      </w:r>
      <w:r>
        <w:rPr>
          <w:bCs/>
          <w:b/>
        </w:rPr>
        <w:t xml:space="preserve">UX UI Designer</w:t>
      </w:r>
      <w:r>
        <w:t xml:space="preserve"> </w:t>
      </w:r>
      <w:r>
        <w:t xml:space="preserve">profession in Accra. By analyzing user behaviors across diverse Accra communities (including low-connectivity neighborhoods and multilingual populations), this study aims to create a practical framework that empowers local</w:t>
      </w:r>
      <w:r>
        <w:t xml:space="preserve"> </w:t>
      </w:r>
      <w:r>
        <w:rPr>
          <w:bCs/>
          <w:b/>
        </w:rPr>
        <w:t xml:space="preserve">UX UI Designer</w:t>
      </w:r>
      <w:r>
        <w:t xml:space="preserve">s to build inclusive digital products. The findings will directly inform design education, industry standards, and startup development in</w:t>
      </w:r>
      <w:r>
        <w:t xml:space="preserve"> </w:t>
      </w:r>
      <w:r>
        <w:rPr>
          <w:bCs/>
          <w:b/>
        </w:rPr>
        <w:t xml:space="preserve">Ghana Accra</w:t>
      </w:r>
      <w:r>
        <w:t xml:space="preserve">, positioning the city as a model for Africa's digital transformation.</w:t>
      </w:r>
    </w:p>
    <w:bookmarkEnd w:id="20"/>
    <w:bookmarkStart w:id="21" w:name="X866199459d0b2eb4cd6efe6996c1bc5dd791d95"/>
    <w:p>
      <w:pPr>
        <w:pStyle w:val="Heading2"/>
      </w:pPr>
      <w:r>
        <w:t xml:space="preserve">1. Introduction: The Urgency of Localized UX/UI in Ghana Accra</w:t>
      </w:r>
    </w:p>
    <w:p>
      <w:pPr>
        <w:pStyle w:val="FirstParagraph"/>
      </w:pPr>
      <w:r>
        <w:t xml:space="preserve">Ghana's digital landscape is transforming rapidly, with Accra emerging as West Africa’s leading tech hub hosting over 40% of the country’s ICT startups. However, a significant disconnect exists between globally exported design tools and the lived experiences of Ghanaians. Current</w:t>
      </w:r>
      <w:r>
        <w:t xml:space="preserve"> </w:t>
      </w:r>
      <w:r>
        <w:rPr>
          <w:bCs/>
          <w:b/>
        </w:rPr>
        <w:t xml:space="preserve">UX UI Designer</w:t>
      </w:r>
      <w:r>
        <w:t xml:space="preserve"> </w:t>
      </w:r>
      <w:r>
        <w:t xml:space="preserve">practices in Accra—often imported from Silicon Valley or European models—ignore key contextual factors: widespread use of local languages (e.g., Twi, Ga), intermittent internet connectivity (particularly in informal settlements like Tema and Ashaiman), and cultural nuances affecting user trust and navigation. For instance, mobile money interfaces designed for urban elites fail to serve rural migrants in Accra's peri-urban zones who rely on voice-based interactions. This project argues that without context-specific</w:t>
      </w:r>
      <w:r>
        <w:t xml:space="preserve"> </w:t>
      </w:r>
      <w:r>
        <w:rPr>
          <w:bCs/>
          <w:b/>
        </w:rPr>
        <w:t xml:space="preserve">UX UI Designer</w:t>
      </w:r>
      <w:r>
        <w:t xml:space="preserve"> </w:t>
      </w:r>
      <w:r>
        <w:t xml:space="preserve">frameworks, Ghana’s digital growth will remain exclusionary and inefficient. The proposed</w:t>
      </w:r>
      <w:r>
        <w:t xml:space="preserve"> </w:t>
      </w:r>
      <w:r>
        <w:rPr>
          <w:bCs/>
          <w:b/>
        </w:rPr>
        <w:t xml:space="preserve">Thesis Proposal</w:t>
      </w:r>
      <w:r>
        <w:t xml:space="preserve"> </w:t>
      </w:r>
      <w:r>
        <w:t xml:space="preserve">directly tackles this by centering Accra’s socio-technical ecosystem as the research foundation.</w:t>
      </w:r>
    </w:p>
    <w:bookmarkEnd w:id="21"/>
    <w:bookmarkStart w:id="22" w:name="problem-statement-and-research-gap"/>
    <w:p>
      <w:pPr>
        <w:pStyle w:val="Heading2"/>
      </w:pPr>
      <w:r>
        <w:t xml:space="preserve">2. Problem Statement and Research Gap</w:t>
      </w:r>
    </w:p>
    <w:p>
      <w:pPr>
        <w:pStyle w:val="FirstParagraph"/>
      </w:pPr>
      <w:r>
        <w:t xml:space="preserve">Existing literature on UX/UI design is overwhelmingly Western-centric, neglecting Global South contexts like Ghana. While studies on mobile adoption in Africa exist (e.g., GSMA 2023), few investigate how design processes must adapt to local constraints. In</w:t>
      </w:r>
      <w:r>
        <w:t xml:space="preserve"> </w:t>
      </w:r>
      <w:r>
        <w:rPr>
          <w:bCs/>
          <w:b/>
        </w:rPr>
        <w:t xml:space="preserve">Ghana Accra</w:t>
      </w:r>
      <w:r>
        <w:t xml:space="preserve">, this gap manifests as: (1) high user abandonment rates for fintech apps due to complex UIs; (2) underutilization of indigenous languages in digital services; and (3) a shortage of</w:t>
      </w:r>
      <w:r>
        <w:t xml:space="preserve"> </w:t>
      </w:r>
      <w:r>
        <w:rPr>
          <w:bCs/>
          <w:b/>
        </w:rPr>
        <w:t xml:space="preserve">UX UI Designer</w:t>
      </w:r>
      <w:r>
        <w:t xml:space="preserve">s trained in African user behavior. Local design agencies often outsource projects to international firms, perpetuating misaligned solutions. This research fills the void by generating actionable, locally validated UX/UI methodologies—not just for Accra, but as a blueprint for other African cities.</w:t>
      </w:r>
    </w:p>
    <w:bookmarkEnd w:id="22"/>
    <w:bookmarkStart w:id="23" w:name="research-objectives"/>
    <w:p>
      <w:pPr>
        <w:pStyle w:val="Heading2"/>
      </w:pPr>
      <w:r>
        <w:t xml:space="preserve">3. Research Objectives</w:t>
      </w:r>
    </w:p>
    <w:p>
      <w:pPr>
        <w:numPr>
          <w:ilvl w:val="0"/>
          <w:numId w:val="1001"/>
        </w:numPr>
        <w:pStyle w:val="Compact"/>
      </w:pPr>
      <w:r>
        <w:t xml:space="preserve">To map the socio-technical landscape of digital interactions in Accra across demographic segments (age, income, language proficiency).</w:t>
      </w:r>
    </w:p>
    <w:p>
      <w:pPr>
        <w:numPr>
          <w:ilvl w:val="0"/>
          <w:numId w:val="1001"/>
        </w:numPr>
        <w:pStyle w:val="Compact"/>
      </w:pPr>
      <w:r>
        <w:t xml:space="preserve">To identify specific UX/UI pain points through field studies in 3 distinct Accra communities (e.g., affluent Cantonments vs. low-income Old Fadama).</w:t>
      </w:r>
    </w:p>
    <w:p>
      <w:pPr>
        <w:numPr>
          <w:ilvl w:val="0"/>
          <w:numId w:val="1001"/>
        </w:numPr>
        <w:pStyle w:val="Compact"/>
      </w:pPr>
      <w:r>
        <w:t xml:space="preserve">To co-create a localized</w:t>
      </w:r>
      <w:r>
        <w:t xml:space="preserve"> </w:t>
      </w:r>
      <w:r>
        <w:rPr>
          <w:bCs/>
          <w:b/>
        </w:rPr>
        <w:t xml:space="preserve">UX UI Designer</w:t>
      </w:r>
      <w:r>
        <w:t xml:space="preserve"> </w:t>
      </w:r>
      <w:r>
        <w:t xml:space="preserve">toolkit with industry practitioners from Accra’s tech ecosystem.</w:t>
      </w:r>
    </w:p>
    <w:p>
      <w:pPr>
        <w:numPr>
          <w:ilvl w:val="0"/>
          <w:numId w:val="1001"/>
        </w:numPr>
        <w:pStyle w:val="Compact"/>
      </w:pPr>
      <w:r>
        <w:t xml:space="preserve">To propose curriculum enhancements for design education programs in Ghana to cultivate context-aware designers.</w:t>
      </w:r>
    </w:p>
    <w:bookmarkEnd w:id="23"/>
    <w:bookmarkStart w:id="24" w:name="methodology-grounded-in-accras-reality"/>
    <w:p>
      <w:pPr>
        <w:pStyle w:val="Heading2"/>
      </w:pPr>
      <w:r>
        <w:t xml:space="preserve">4. Methodology: Grounded in Accra's Reality</w:t>
      </w:r>
    </w:p>
    <w:p>
      <w:pPr>
        <w:pStyle w:val="FirstParagraph"/>
      </w:pPr>
      <w:r>
        <w:t xml:space="preserve">This mixed-methods study will deploy a three-phase approach rooted in Accra’s urban fabric:</w:t>
      </w:r>
    </w:p>
    <w:p>
      <w:pPr>
        <w:numPr>
          <w:ilvl w:val="0"/>
          <w:numId w:val="1002"/>
        </w:numPr>
        <w:pStyle w:val="Compact"/>
      </w:pPr>
      <w:r>
        <w:rPr>
          <w:bCs/>
          <w:b/>
        </w:rPr>
        <w:t xml:space="preserve">Contextual Fieldwork (Months 1-3):</w:t>
      </w:r>
      <w:r>
        <w:t xml:space="preserve"> </w:t>
      </w:r>
      <w:r>
        <w:t xml:space="preserve">Participant observation and contextual interviews across Accra’s tech hubs (e.g., MEST Africa, CcHub) and informal settlements to document real-world usage patterns.</w:t>
      </w:r>
    </w:p>
    <w:p>
      <w:pPr>
        <w:numPr>
          <w:ilvl w:val="0"/>
          <w:numId w:val="1002"/>
        </w:numPr>
        <w:pStyle w:val="Compact"/>
      </w:pPr>
      <w:r>
        <w:rPr>
          <w:bCs/>
          <w:b/>
        </w:rPr>
        <w:t xml:space="preserve">Co-Design Workshops (Months 4-6):</w:t>
      </w:r>
      <w:r>
        <w:t xml:space="preserve"> </w:t>
      </w:r>
      <w:r>
        <w:t xml:space="preserve">Collaborative sessions with 15+</w:t>
      </w:r>
      <w:r>
        <w:t xml:space="preserve"> </w:t>
      </w:r>
      <w:r>
        <w:rPr>
          <w:bCs/>
          <w:b/>
        </w:rPr>
        <w:t xml:space="preserve">UX UI Designer</w:t>
      </w:r>
      <w:r>
        <w:t xml:space="preserve">s from Accra-based agencies (e.g., Zigi, AirtelTigo) to test design assumptions and prioritize local needs.</w:t>
      </w:r>
    </w:p>
    <w:p>
      <w:pPr>
        <w:numPr>
          <w:ilvl w:val="0"/>
          <w:numId w:val="1002"/>
        </w:numPr>
        <w:pStyle w:val="Compact"/>
      </w:pPr>
      <w:r>
        <w:rPr>
          <w:bCs/>
          <w:b/>
        </w:rPr>
        <w:t xml:space="preserve">Prototype Validation (Months 7-9):</w:t>
      </w:r>
      <w:r>
        <w:t xml:space="preserve"> </w:t>
      </w:r>
      <w:r>
        <w:t xml:space="preserve">Iterative testing of localized interface prototypes with 200+ target users in Accra, measuring engagement through usability metrics like task completion rates and error reduction.</w:t>
      </w:r>
    </w:p>
    <w:bookmarkEnd w:id="24"/>
    <w:bookmarkStart w:id="25" w:name="Xd9d3db46f2a97b64c598336f59da205dd3139c9"/>
    <w:p>
      <w:pPr>
        <w:pStyle w:val="Heading2"/>
      </w:pPr>
      <w:r>
        <w:t xml:space="preserve">5. Significance: Why This Matters for Ghana Accra</w:t>
      </w:r>
    </w:p>
    <w:p>
      <w:pPr>
        <w:pStyle w:val="FirstParagraph"/>
      </w:pPr>
      <w:r>
        <w:t xml:space="preserve">The outcomes will deliver immediate value to</w:t>
      </w:r>
      <w:r>
        <w:t xml:space="preserve"> </w:t>
      </w:r>
      <w:r>
        <w:rPr>
          <w:bCs/>
          <w:b/>
        </w:rPr>
        <w:t xml:space="preserve">Ghana Accra</w:t>
      </w:r>
      <w:r>
        <w:t xml:space="preserve">'s digital ecosystem. For the industry, it provides a validated framework reducing costly post-launch redesigns—critical in a market where 68% of startups fail due to poor user adoption (Ghana Startup Report, 2023). For</w:t>
      </w:r>
      <w:r>
        <w:t xml:space="preserve"> </w:t>
      </w:r>
      <w:r>
        <w:rPr>
          <w:bCs/>
          <w:b/>
        </w:rPr>
        <w:t xml:space="preserve">UX UI Designer</w:t>
      </w:r>
      <w:r>
        <w:t xml:space="preserve">s in Accra, it establishes professional standards that leverage local expertise over imported models. Crucially, the research directly supports Ghana’s Digital Acceleration Plan by making digital services more accessible to the 75% of Ghanaians who use smartphones as their primary internet device but face UX barriers. A successful implementation could increase Accra’s tech exports by enabling startups like Kudi (mobile banking) to scale regionally with culturally resonant designs.</w:t>
      </w:r>
    </w:p>
    <w:bookmarkEnd w:id="25"/>
    <w:bookmarkStart w:id="26" w:name="expected-outcomes-and-contribution"/>
    <w:p>
      <w:pPr>
        <w:pStyle w:val="Heading2"/>
      </w:pPr>
      <w:r>
        <w:t xml:space="preserve">6. Expected Outcomes and Contribution</w:t>
      </w:r>
    </w:p>
    <w:p>
      <w:pPr>
        <w:pStyle w:val="FirstParagraph"/>
      </w:pPr>
      <w:r>
        <w:t xml:space="preserve">This</w:t>
      </w:r>
      <w:r>
        <w:t xml:space="preserve"> </w:t>
      </w:r>
      <w:r>
        <w:rPr>
          <w:bCs/>
          <w:b/>
        </w:rPr>
        <w:t xml:space="preserve">Thesis Proposal</w:t>
      </w:r>
      <w:r>
        <w:t xml:space="preserve"> </w:t>
      </w:r>
      <w:r>
        <w:t xml:space="preserve">will yield:</w:t>
      </w:r>
    </w:p>
    <w:p>
      <w:pPr>
        <w:numPr>
          <w:ilvl w:val="0"/>
          <w:numId w:val="1003"/>
        </w:numPr>
        <w:pStyle w:val="Compact"/>
      </w:pPr>
      <w:r>
        <w:t xml:space="preserve">An open-source "Accra UX Context Guide" detailing design patterns for low-bandwidth, multilingual interfaces.</w:t>
      </w:r>
    </w:p>
    <w:p>
      <w:pPr>
        <w:numPr>
          <w:ilvl w:val="0"/>
          <w:numId w:val="1003"/>
        </w:numPr>
        <w:pStyle w:val="Compact"/>
      </w:pPr>
      <w:r>
        <w:t xml:space="preserve">A competency framework for training local</w:t>
      </w:r>
      <w:r>
        <w:t xml:space="preserve"> </w:t>
      </w:r>
      <w:r>
        <w:rPr>
          <w:bCs/>
          <w:b/>
        </w:rPr>
        <w:t xml:space="preserve">UX UI Designer</w:t>
      </w:r>
      <w:r>
        <w:t xml:space="preserve">s in Ghanaian user behavior and ethical design.</w:t>
      </w:r>
    </w:p>
    <w:p>
      <w:pPr>
        <w:numPr>
          <w:ilvl w:val="0"/>
          <w:numId w:val="1003"/>
        </w:numPr>
        <w:pStyle w:val="Compact"/>
      </w:pPr>
      <w:r>
        <w:t xml:space="preserve">Policies to integrate context-aware design into Ghana’s national digital strategy (e.g., through the National Digital Property Authority).</w:t>
      </w:r>
    </w:p>
    <w:bookmarkEnd w:id="26"/>
    <w:bookmarkStart w:id="27" w:name="Xf4bea1c9f39cc1f6aa6be88fcc7f8f554d2878d"/>
    <w:p>
      <w:pPr>
        <w:pStyle w:val="Heading2"/>
      </w:pPr>
      <w:r>
        <w:t xml:space="preserve">7. Conclusion: Positioning Accra as an Innovation Leader</w:t>
      </w:r>
    </w:p>
    <w:p>
      <w:pPr>
        <w:pStyle w:val="FirstParagraph"/>
      </w:pPr>
      <w:r>
        <w:t xml:space="preserve">Ghana Accra is at a pivotal moment where strategic investment in localized UX/UI can catalyze inclusive growth. This thesis moves beyond theoretical critique to deliver practical, community-driven solutions for the</w:t>
      </w:r>
      <w:r>
        <w:t xml:space="preserve"> </w:t>
      </w:r>
      <w:r>
        <w:rPr>
          <w:bCs/>
          <w:b/>
        </w:rPr>
        <w:t xml:space="preserve">UX UI Designer</w:t>
      </w:r>
      <w:r>
        <w:t xml:space="preserve"> </w:t>
      </w:r>
      <w:r>
        <w:t xml:space="preserve">profession within Ghana. By centering Accra’s unique challenges—from traffic-limited mobile usage to cultural diversity—the research ensures that digital innovation serves all Ghanaians, not just a privileged few. The proposed framework will empower designers in Accra to create products that resonate with local users, driving sustainable adoption and economic opportunity across</w:t>
      </w:r>
      <w:r>
        <w:t xml:space="preserve"> </w:t>
      </w:r>
      <w:r>
        <w:rPr>
          <w:bCs/>
          <w:b/>
        </w:rPr>
        <w:t xml:space="preserve">Ghana</w:t>
      </w:r>
      <w:r>
        <w:t xml:space="preserve">. Ultimately, this</w:t>
      </w:r>
      <w:r>
        <w:t xml:space="preserve"> </w:t>
      </w:r>
      <w:r>
        <w:rPr>
          <w:bCs/>
          <w:b/>
        </w:rPr>
        <w:t xml:space="preserve">Thesis Proposal</w:t>
      </w:r>
      <w:r>
        <w:t xml:space="preserve"> </w:t>
      </w:r>
      <w:r>
        <w:t xml:space="preserve">asserts that the future of African digital design must be built in Accra, for Accra—and the world.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Localized UX/UI Design Practices for Ghana Accra</dc:title>
  <dc:creator/>
  <dc:language>en</dc:language>
  <cp:keywords/>
  <dcterms:created xsi:type="dcterms:W3CDTF">2026-07-23T02:45:10Z</dcterms:created>
  <dcterms:modified xsi:type="dcterms:W3CDTF">2026-07-23T02:45:10Z</dcterms:modified>
</cp:coreProperties>
</file>

<file path=docProps/custom.xml><?xml version="1.0" encoding="utf-8"?>
<Properties xmlns="http://schemas.openxmlformats.org/officeDocument/2006/custom-properties" xmlns:vt="http://schemas.openxmlformats.org/officeDocument/2006/docPropsVTypes"/>
</file>