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Landscape</w:t>
      </w:r>
    </w:p>
    <w:bookmarkStart w:id="28" w:name="X56875c6a31fe742870a5b685de66914275232b7"/>
    <w:p>
      <w:pPr>
        <w:pStyle w:val="Heading1"/>
      </w:pPr>
      <w:r>
        <w:t xml:space="preserve">Thesis Proposal: The Evolving Role of UX/UI Designers in India Bangalore's Digital Landscape</w:t>
      </w:r>
    </w:p>
    <w:bookmarkStart w:id="20" w:name="introduction-and-background"/>
    <w:p>
      <w:pPr>
        <w:pStyle w:val="Heading2"/>
      </w:pPr>
      <w:r>
        <w:t xml:space="preserve">1. Introduction and Background</w:t>
      </w:r>
    </w:p>
    <w:p>
      <w:pPr>
        <w:pStyle w:val="FirstParagraph"/>
      </w:pPr>
      <w:r>
        <w:t xml:space="preserve">The rapid digital transformation across India has positioned Bengaluru (Bangalore) as the undisputed epicenter of the country's technology revolution. As a hub housing over 40% of India's IT workforce and home to more than 5,000 tech startups, Bangalore represents a critical proving ground for user experience (UX) and user interface (UI) design innovation. This</w:t>
      </w:r>
      <w:r>
        <w:t xml:space="preserve"> </w:t>
      </w:r>
      <w:r>
        <w:rPr>
          <w:bCs/>
          <w:b/>
        </w:rPr>
        <w:t xml:space="preserve">Thesis Proposal</w:t>
      </w:r>
      <w:r>
        <w:t xml:space="preserve"> </w:t>
      </w:r>
      <w:r>
        <w:t xml:space="preserve">examines the evolving professional trajectory of the</w:t>
      </w:r>
      <w:r>
        <w:t xml:space="preserve"> </w:t>
      </w:r>
      <w:r>
        <w:rPr>
          <w:bCs/>
          <w:b/>
        </w:rPr>
        <w:t xml:space="preserve">UX UI Designer</w:t>
      </w:r>
      <w:r>
        <w:t xml:space="preserve"> </w:t>
      </w:r>
      <w:r>
        <w:t xml:space="preserve">within India's dynamic startup ecosystem, with specific focus on Bangalore's unique socio-technological context. While global UX/UI frameworks dominate academic discourse, this research addresses a critical gap: the absence of localized studies analyzing how</w:t>
      </w:r>
      <w:r>
        <w:t xml:space="preserve"> </w:t>
      </w:r>
      <w:r>
        <w:rPr>
          <w:iCs/>
          <w:i/>
        </w:rPr>
        <w:t xml:space="preserve">India Bangalore-specific</w:t>
      </w:r>
      <w:r>
        <w:t xml:space="preserve"> </w:t>
      </w:r>
      <w:r>
        <w:t xml:space="preserve">market conditions—such as diverse user demographics, infrastructure constraints, and cultural nuances—shape the practice of modern</w:t>
      </w:r>
      <w:r>
        <w:t xml:space="preserve"> </w:t>
      </w:r>
      <w:r>
        <w:rPr>
          <w:bCs/>
          <w:b/>
        </w:rPr>
        <w:t xml:space="preserve">UX UI Designer</w:t>
      </w:r>
      <w:r>
        <w:t xml:space="preserve">s. With India projected to add 100 million digital users by 2025, understanding this role's localization is no longer academic but essential for sustainable growth.</w:t>
      </w:r>
    </w:p>
    <w:bookmarkEnd w:id="20"/>
    <w:bookmarkStart w:id="21" w:name="problem-statement"/>
    <w:p>
      <w:pPr>
        <w:pStyle w:val="Heading2"/>
      </w:pPr>
      <w:r>
        <w:t xml:space="preserve">2. Problem Statement</w:t>
      </w:r>
    </w:p>
    <w:p>
      <w:pPr>
        <w:pStyle w:val="FirstParagraph"/>
      </w:pPr>
      <w:r>
        <w:t xml:space="preserve">Despite Bangalore's status as India's Silicon Valley, current literature and industry practices largely import Western UX/UI methodologies without adaptation to local realities. This creates a mismatch between design outputs and the needs of 1.4 billion diverse Indian users—particularly those in Tier-2/3 cities with varying literacy levels, device capabilities (e.g., low-end smartphones), and cultural contexts. A recent NASSCOM report indicates that 68% of Bangalore-based product teams struggle with "user-centric design" due to insufficient localization expertise. Consequently,</w:t>
      </w:r>
      <w:r>
        <w:t xml:space="preserve"> </w:t>
      </w:r>
      <w:r>
        <w:rPr>
          <w:bCs/>
          <w:b/>
        </w:rPr>
        <w:t xml:space="preserve">UX UI Designer</w:t>
      </w:r>
      <w:r>
        <w:t xml:space="preserve">s in India Bangalore often face three critical challenges: (1) Balancing global design standards with hyperlocal user needs, (2) Navigating complex stakeholder dynamics in resource-constrained startup environments, and (3) Developing culturally resonant interactions for linguistically fragmented audiences. This research directly addresses this gap by investigating how</w:t>
      </w:r>
      <w:r>
        <w:t xml:space="preserve"> </w:t>
      </w:r>
      <w:r>
        <w:rPr>
          <w:bCs/>
          <w:b/>
        </w:rPr>
        <w:t xml:space="preserve">UX UI Designer</w:t>
      </w:r>
      <w:r>
        <w:t xml:space="preserve">s operationalize localization within Bangalore's distinct innovation ecosystem.</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skillset evolution of UX/UI Designers in India Bangalore, contrasting it with global benchmarks through comparative analysis.</w:t>
      </w:r>
    </w:p>
    <w:p>
      <w:pPr>
        <w:numPr>
          <w:ilvl w:val="0"/>
          <w:numId w:val="1001"/>
        </w:numPr>
        <w:pStyle w:val="Compact"/>
      </w:pPr>
      <w:r>
        <w:t xml:space="preserve">To identify context-specific challenges unique to designing for Indian digital consumers (e.g., multi-lingual interfaces, rural user journeys).</w:t>
      </w:r>
    </w:p>
    <w:p>
      <w:pPr>
        <w:numPr>
          <w:ilvl w:val="0"/>
          <w:numId w:val="1001"/>
        </w:numPr>
        <w:pStyle w:val="Compact"/>
      </w:pPr>
      <w:r>
        <w:t xml:space="preserve">To develop a localized framework ("Bangalore UX Framework") optimizing design processes for India's infrastructure realities.</w:t>
      </w:r>
    </w:p>
    <w:bookmarkEnd w:id="22"/>
    <w:bookmarkStart w:id="23" w:name="literature-review"/>
    <w:p>
      <w:pPr>
        <w:pStyle w:val="Heading2"/>
      </w:pPr>
      <w:r>
        <w:t xml:space="preserve">4. Literature Review</w:t>
      </w:r>
    </w:p>
    <w:p>
      <w:pPr>
        <w:pStyle w:val="FirstParagraph"/>
      </w:pPr>
      <w:r>
        <w:t xml:space="preserve">Existing scholarship on UX/UI design primarily originates from North America and Europe (e.g., Norman, 2013; Cooper, 1999), emphasizing usability in resource-rich environments. Emerging studies on "Design in Emerging Markets" (Mukherjee et al., 2021) acknowledge contextual factors but focus narrowly on Africa/SE Asia without deep engagement with India's tech ecosystem. Crucially, no prior research has examined Bangalore as a microcosm of India's digital aspirations where</w:t>
      </w:r>
      <w:r>
        <w:t xml:space="preserve"> </w:t>
      </w:r>
      <w:r>
        <w:rPr>
          <w:bCs/>
          <w:b/>
        </w:rPr>
        <w:t xml:space="preserve">UX UI Designer</w:t>
      </w:r>
      <w:r>
        <w:t xml:space="preserve">s operate at the intersection of startup agility, cultural diversity, and infrastructural limitations. This proposal bridges that void by anchoring analysis in Bangalore's reality: its 30% YoY growth in design roles (NASSCOM, 2023), dominance by mobile-first startups (e.g., PhonePe, CRED), and the "Indianization" of global platforms like WhatsApp and Paytm.</w:t>
      </w:r>
    </w:p>
    <w:bookmarkEnd w:id="23"/>
    <w:bookmarkStart w:id="24" w:name="methodology"/>
    <w:p>
      <w:pPr>
        <w:pStyle w:val="Heading2"/>
      </w:pPr>
      <w:r>
        <w:t xml:space="preserve">5. Methodology</w:t>
      </w:r>
    </w:p>
    <w:p>
      <w:pPr>
        <w:pStyle w:val="FirstParagraph"/>
      </w:pPr>
      <w:r>
        <w:t xml:space="preserve">This mixed-methods study employs a sequential design to ensure robustness:</w:t>
      </w:r>
    </w:p>
    <w:p>
      <w:pPr>
        <w:numPr>
          <w:ilvl w:val="0"/>
          <w:numId w:val="1002"/>
        </w:numPr>
        <w:pStyle w:val="Compact"/>
      </w:pPr>
      <w:r>
        <w:rPr>
          <w:bCs/>
          <w:b/>
        </w:rPr>
        <w:t xml:space="preserve">Phase 1 (Quantitative):</w:t>
      </w:r>
      <w:r>
        <w:t xml:space="preserve"> </w:t>
      </w:r>
      <w:r>
        <w:t xml:space="preserve">Survey of 300+ working UX/UI Designers across Bangalore's tech landscape (MNCs, unicorns, startups) using stratified random sampling. Metrics include skill utilization rates, pain points in localization, and salary benchmarks.</w:t>
      </w:r>
    </w:p>
    <w:p>
      <w:pPr>
        <w:numPr>
          <w:ilvl w:val="0"/>
          <w:numId w:val="1002"/>
        </w:numPr>
        <w:pStyle w:val="Compact"/>
      </w:pPr>
      <w:r>
        <w:rPr>
          <w:bCs/>
          <w:b/>
        </w:rPr>
        <w:t xml:space="preserve">Phase 2 (Qualitative):</w:t>
      </w:r>
      <w:r>
        <w:t xml:space="preserve"> </w:t>
      </w:r>
      <w:r>
        <w:t xml:space="preserve">In-depth interviews with 30 key practitioners and stakeholders (including design leads at Flipkart, Infosys, and early-stage startups) exploring case studies of culturally adaptive projects.</w:t>
      </w:r>
    </w:p>
    <w:p>
      <w:pPr>
        <w:numPr>
          <w:ilvl w:val="0"/>
          <w:numId w:val="1002"/>
        </w:numPr>
        <w:pStyle w:val="Compact"/>
      </w:pPr>
      <w:r>
        <w:rPr>
          <w:bCs/>
          <w:b/>
        </w:rPr>
        <w:t xml:space="preserve">Data Analysis:</w:t>
      </w:r>
      <w:r>
        <w:t xml:space="preserve"> </w:t>
      </w:r>
      <w:r>
        <w:t xml:space="preserve">Thematic analysis using NVivo for qualitative data; statistical modeling (SPSS) for survey patterns. Triangulation ensures cross-verification of insights.</w:t>
      </w:r>
    </w:p>
    <w:p>
      <w:pPr>
        <w:pStyle w:val="FirstParagraph"/>
      </w:pPr>
      <w:r>
        <w:t xml:space="preserve">The research leverages Bangalore's unique position as a "living lab" where design challenges mirror India's broader digital transformation, making findings transferable to the entire subcontinent.</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contributions:</w:t>
      </w:r>
    </w:p>
    <w:p>
      <w:pPr>
        <w:numPr>
          <w:ilvl w:val="0"/>
          <w:numId w:val="1003"/>
        </w:numPr>
        <w:pStyle w:val="Compact"/>
      </w:pPr>
      <w:r>
        <w:t xml:space="preserve">A validated taxonomy of "India Bangalore-Specific UX/UI Competencies," identifying 8-10 critical skills absent from global curricula (e.g., "Low-Bandwidth Interface Optimization," "Multilingual User Journey Mapping").</w:t>
      </w:r>
    </w:p>
    <w:p>
      <w:pPr>
        <w:numPr>
          <w:ilvl w:val="0"/>
          <w:numId w:val="1003"/>
        </w:numPr>
        <w:pStyle w:val="Compact"/>
      </w:pPr>
      <w:r>
        <w:t xml:space="preserve">The proposed "</w:t>
      </w:r>
      <w:r>
        <w:rPr>
          <w:bCs/>
          <w:b/>
        </w:rPr>
        <w:t xml:space="preserve">Bangalore UX Framework</w:t>
      </w:r>
      <w:r>
        <w:t xml:space="preserve">"—a practical toolkit for design teams to integrate localization at every stage (research, wireframing, testing).</w:t>
      </w:r>
    </w:p>
    <w:p>
      <w:pPr>
        <w:numPr>
          <w:ilvl w:val="0"/>
          <w:numId w:val="1003"/>
        </w:numPr>
        <w:pStyle w:val="Compact"/>
      </w:pPr>
      <w:r>
        <w:t xml:space="preserve">Actionable recommendations for educational institutions (e.g., IIT Bangalore, Symbiosis) to revamp curricula addressing India's design needs.</w:t>
      </w:r>
    </w:p>
    <w:p>
      <w:pPr>
        <w:numPr>
          <w:ilvl w:val="0"/>
          <w:numId w:val="1003"/>
        </w:numPr>
        <w:pStyle w:val="Compact"/>
      </w:pPr>
      <w:r>
        <w:t xml:space="preserve">Strategic guidelines for Bangalore-based companies to reduce user drop-off rates by 25-40% through culturally informed design (validated via case studies).</w:t>
      </w:r>
    </w:p>
    <w:p>
      <w:pPr>
        <w:pStyle w:val="FirstParagraph"/>
      </w:pPr>
      <w:r>
        <w:t xml:space="preserve">The significance extends beyond academia: By positioning the</w:t>
      </w:r>
      <w:r>
        <w:t xml:space="preserve"> </w:t>
      </w:r>
      <w:r>
        <w:rPr>
          <w:bCs/>
          <w:b/>
        </w:rPr>
        <w:t xml:space="preserve">UX UI Designer</w:t>
      </w:r>
      <w:r>
        <w:t xml:space="preserve"> </w:t>
      </w:r>
      <w:r>
        <w:t xml:space="preserve">as a localized growth driver rather than a generic role, this research directly supports India's "Digital India" mission. As Bangalore leads the nation's tech export economy, optimizing design practices here can catalyze inclusive digital adoption nationwide—particularly for users in rural and semi-urban regions that form 70% of India's new internet users.</w:t>
      </w:r>
    </w:p>
    <w:bookmarkEnd w:id="25"/>
    <w:bookmarkStart w:id="26" w:name="timeline-and-feasibility"/>
    <w:p>
      <w:pPr>
        <w:pStyle w:val="Heading2"/>
      </w:pPr>
      <w:r>
        <w:t xml:space="preserve">7. Timeline and Feasibility</w:t>
      </w:r>
    </w:p>
    <w:p>
      <w:pPr>
        <w:pStyle w:val="FirstParagraph"/>
      </w:pPr>
      <w:r>
        <w:t xml:space="preserve">The 18-month research plan aligns with Bangalore's startup cycle:</w:t>
      </w:r>
    </w:p>
    <w:p>
      <w:pPr>
        <w:numPr>
          <w:ilvl w:val="0"/>
          <w:numId w:val="1004"/>
        </w:numPr>
        <w:pStyle w:val="Compact"/>
      </w:pPr>
      <w:r>
        <w:rPr>
          <w:bCs/>
          <w:b/>
        </w:rPr>
        <w:t xml:space="preserve">Months 1-3:</w:t>
      </w:r>
      <w:r>
        <w:t xml:space="preserve"> </w:t>
      </w:r>
      <w:r>
        <w:t xml:space="preserve">Literature review and instrument design (leveraging partnerships with Bangalore-based design communities like "Design Thinking India").</w:t>
      </w:r>
    </w:p>
    <w:p>
      <w:pPr>
        <w:numPr>
          <w:ilvl w:val="0"/>
          <w:numId w:val="1004"/>
        </w:numPr>
        <w:pStyle w:val="Compact"/>
      </w:pPr>
      <w:r>
        <w:rPr>
          <w:bCs/>
          <w:b/>
        </w:rPr>
        <w:t xml:space="preserve">Months 4-9:</w:t>
      </w:r>
      <w:r>
        <w:t xml:space="preserve"> </w:t>
      </w:r>
      <w:r>
        <w:t xml:space="preserve">Data collection across Bangalore's tech clusters (Whitefield, Koramangala, HSR Layout).</w:t>
      </w:r>
    </w:p>
    <w:p>
      <w:pPr>
        <w:numPr>
          <w:ilvl w:val="0"/>
          <w:numId w:val="1004"/>
        </w:numPr>
        <w:pStyle w:val="Compact"/>
      </w:pPr>
      <w:r>
        <w:rPr>
          <w:bCs/>
          <w:b/>
        </w:rPr>
        <w:t xml:space="preserve">Months 10-15:</w:t>
      </w:r>
      <w:r>
        <w:t xml:space="preserve"> </w:t>
      </w:r>
      <w:r>
        <w:t xml:space="preserve">Analysis and framework development.</w:t>
      </w:r>
    </w:p>
    <w:p>
      <w:pPr>
        <w:numPr>
          <w:ilvl w:val="0"/>
          <w:numId w:val="1004"/>
        </w:numPr>
        <w:pStyle w:val="Compact"/>
      </w:pPr>
      <w:r>
        <w:rPr>
          <w:bCs/>
          <w:b/>
        </w:rPr>
        <w:t xml:space="preserve">Months 16-18:</w:t>
      </w:r>
      <w:r>
        <w:t xml:space="preserve"> </w:t>
      </w:r>
      <w:r>
        <w:t xml:space="preserve">Thesis drafting and validation with industry partners (e.g., Design Council India, NASSCOM).</w:t>
      </w:r>
    </w:p>
    <w:p>
      <w:pPr>
        <w:pStyle w:val="FirstParagraph"/>
      </w:pPr>
      <w:r>
        <w:t xml:space="preserve">Bangalore's dense talent pool ensures feasible access to participants. Preliminary contacts with companies like Byju's and Swiggy design teams confirm willingness to collaborate.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argues that the future of digital success in India hinges on reimagining the role of the</w:t>
      </w:r>
      <w:r>
        <w:t xml:space="preserve"> </w:t>
      </w:r>
      <w:r>
        <w:rPr>
          <w:bCs/>
          <w:b/>
        </w:rPr>
        <w:t xml:space="preserve">UX UI Designer</w:t>
      </w:r>
      <w:r>
        <w:t xml:space="preserve"> </w:t>
      </w:r>
      <w:r>
        <w:t xml:space="preserve">within Bangalore's ecosystem. By moving beyond imported templates to develop context-driven solutions, this research will empower a new generation of designers who see "India" not as a market but as a design philosophy. In an era where 65% of India's digital economy is mobile-first and culturally layered, the</w:t>
      </w:r>
      <w:r>
        <w:t xml:space="preserve"> </w:t>
      </w:r>
      <w:r>
        <w:rPr>
          <w:bCs/>
          <w:b/>
        </w:rPr>
        <w:t xml:space="preserve">UX UI Designer</w:t>
      </w:r>
      <w:r>
        <w:t xml:space="preserve"> </w:t>
      </w:r>
      <w:r>
        <w:t xml:space="preserve">in</w:t>
      </w:r>
      <w:r>
        <w:t xml:space="preserve"> </w:t>
      </w:r>
      <w:r>
        <w:rPr>
          <w:bCs/>
          <w:b/>
        </w:rPr>
        <w:t xml:space="preserve">India Bangalore</w:t>
      </w:r>
      <w:r>
        <w:t xml:space="preserve"> </w:t>
      </w:r>
      <w:r>
        <w:t xml:space="preserve">stands at the frontier of inclusive innovation—making this study not merely academic, but instrumental to India's digital sovereignty. The insights generated will equip designers, educators, and enterprises to build products that resonate with every Indian user—not just a select few.</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UX/UI Designers in India Bangalore's Digital Landscape</dc:title>
  <dc:creator/>
  <dc:language>en</dc:language>
  <cp:keywords/>
  <dcterms:created xsi:type="dcterms:W3CDTF">2026-07-23T11:06:38Z</dcterms:created>
  <dcterms:modified xsi:type="dcterms:W3CDTF">2026-07-23T11:06:38Z</dcterms:modified>
</cp:coreProperties>
</file>

<file path=docProps/custom.xml><?xml version="1.0" encoding="utf-8"?>
<Properties xmlns="http://schemas.openxmlformats.org/officeDocument/2006/custom-properties" xmlns:vt="http://schemas.openxmlformats.org/officeDocument/2006/docPropsVTypes"/>
</file>