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User</w:t>
      </w:r>
      <w:r>
        <w:t xml:space="preserve"> </w:t>
      </w:r>
      <w:r>
        <w:t xml:space="preserve">Experience</w:t>
      </w:r>
      <w:r>
        <w:t xml:space="preserve"> </w:t>
      </w:r>
      <w:r>
        <w:t xml:space="preserve">in</w:t>
      </w:r>
      <w:r>
        <w:t xml:space="preserve"> </w:t>
      </w:r>
      <w:r>
        <w:t xml:space="preserve">Mumbai's</w:t>
      </w:r>
      <w:r>
        <w:t xml:space="preserve"> </w:t>
      </w:r>
      <w:r>
        <w:t xml:space="preserve">Digital</w:t>
      </w:r>
      <w:r>
        <w:t xml:space="preserve"> </w:t>
      </w:r>
      <w:r>
        <w:t xml:space="preserve">Ecosystem</w:t>
      </w:r>
      <w:r>
        <w:t xml:space="preserve"> </w:t>
      </w:r>
      <w:r>
        <w:t xml:space="preserve">through</w:t>
      </w:r>
      <w:r>
        <w:t xml:space="preserve"> </w:t>
      </w:r>
      <w:r>
        <w:t xml:space="preserve">Strategic</w:t>
      </w:r>
      <w:r>
        <w:t xml:space="preserve"> </w:t>
      </w:r>
      <w:r>
        <w:t xml:space="preserve">UX</w:t>
      </w:r>
      <w:r>
        <w:t xml:space="preserve"> </w:t>
      </w:r>
      <w:r>
        <w:t xml:space="preserve">UI</w:t>
      </w:r>
      <w:r>
        <w:t xml:space="preserve"> </w:t>
      </w:r>
      <w:r>
        <w:t xml:space="preserve">Design</w:t>
      </w:r>
    </w:p>
    <w:bookmarkStart w:id="28" w:name="X45b99dbab9dc2711d8c16b21eb7395ba515cec2"/>
    <w:p>
      <w:pPr>
        <w:pStyle w:val="Heading1"/>
      </w:pPr>
      <w:r>
        <w:t xml:space="preserve">Thesis Proposal: Optimizing Digital Interactions for Diverse User Bases in Mumbai through Culturally-Aware UX UI Design Practices</w:t>
      </w:r>
    </w:p>
    <w:bookmarkStart w:id="20" w:name="abstract"/>
    <w:p>
      <w:pPr>
        <w:pStyle w:val="Heading2"/>
      </w:pPr>
      <w:r>
        <w:t xml:space="preserve">Abstract</w:t>
      </w:r>
    </w:p>
    <w:p>
      <w:pPr>
        <w:pStyle w:val="FirstParagraph"/>
      </w:pPr>
      <w:r>
        <w:t xml:space="preserve">This thesis proposal investigates the critical role of the</w:t>
      </w:r>
      <w:r>
        <w:t xml:space="preserve"> </w:t>
      </w:r>
      <w:r>
        <w:rPr>
          <w:iCs/>
          <w:i/>
        </w:rPr>
        <w:t xml:space="preserve">UX UI Designer</w:t>
      </w:r>
      <w:r>
        <w:t xml:space="preserve"> </w:t>
      </w:r>
      <w:r>
        <w:t xml:space="preserve">in addressing India's rapidly evolving digital landscape, with a specific focus on Mumbai as the primary research ecosystem. As India emerges as a global technology hub, Mumbai—representing 7% of national GDP and housing over 20 million diverse users—exemplifies unique challenges in user experience design. This study proposes to analyze how culturally contextualized</w:t>
      </w:r>
      <w:r>
        <w:t xml:space="preserve"> </w:t>
      </w:r>
      <w:r>
        <w:rPr>
          <w:iCs/>
          <w:i/>
        </w:rPr>
        <w:t xml:space="preserve">UX UI Designer</w:t>
      </w:r>
      <w:r>
        <w:t xml:space="preserve"> </w:t>
      </w:r>
      <w:r>
        <w:t xml:space="preserve">practices can overcome barriers like language fragmentation (15+ major languages), mobile-first adoption, and socioeconomic diversity. Through mixed-methods research targeting Mumbai-based digital platforms, this proposal outlines a framework to elevate user satisfaction, accessibility, and business outcomes for India's most complex urban digital market.</w:t>
      </w:r>
    </w:p>
    <w:bookmarkEnd w:id="20"/>
    <w:bookmarkStart w:id="21" w:name="Xbd9f2dbc41f8f86d251595cce5288ebf689d345"/>
    <w:p>
      <w:pPr>
        <w:pStyle w:val="Heading2"/>
      </w:pPr>
      <w:r>
        <w:t xml:space="preserve">Introduction: The Mumbai Digital Imperative</w:t>
      </w:r>
    </w:p>
    <w:p>
      <w:pPr>
        <w:pStyle w:val="FirstParagraph"/>
      </w:pPr>
      <w:r>
        <w:t xml:space="preserve">Mumbai stands as India’s undisputed epicenter of innovation, finance, and technology adoption. With 65% of Indian internet users residing in cities like Mumbai (Internet and Mobile Association of India, 2023), the metropolis embodies both the opportunity and complexity for digital product success. Yet current</w:t>
      </w:r>
      <w:r>
        <w:t xml:space="preserve"> </w:t>
      </w:r>
      <w:r>
        <w:rPr>
          <w:iCs/>
          <w:i/>
        </w:rPr>
        <w:t xml:space="preserve">UX UI Designer</w:t>
      </w:r>
      <w:r>
        <w:t xml:space="preserve"> </w:t>
      </w:r>
      <w:r>
        <w:t xml:space="preserve">practices often default to English-first interfaces or generic templates—ignoring Mumbai’s linguistic tapestry, varied digital literacy levels, and hyper-local user behaviors. This disconnect results in high abandonment rates: 42% of Mumbai users abandon apps due to poor onboarding (NASSCOM Digital Adoption Survey), directly impacting businesses serving India's largest consumer market. This thesis addresses a critical gap: the absence of location-specific</w:t>
      </w:r>
      <w:r>
        <w:t xml:space="preserve"> </w:t>
      </w:r>
      <w:r>
        <w:rPr>
          <w:iCs/>
          <w:i/>
        </w:rPr>
        <w:t xml:space="preserve">UX UI Designer</w:t>
      </w:r>
      <w:r>
        <w:t xml:space="preserve"> </w:t>
      </w:r>
      <w:r>
        <w:t xml:space="preserve">frameworks calibrated for Mumbai’s unique socio-technological ecosystem.</w:t>
      </w:r>
    </w:p>
    <w:bookmarkEnd w:id="21"/>
    <w:bookmarkStart w:id="22" w:name="problem-statement"/>
    <w:p>
      <w:pPr>
        <w:pStyle w:val="Heading2"/>
      </w:pPr>
      <w:r>
        <w:t xml:space="preserve">Problem Statement</w:t>
      </w:r>
    </w:p>
    <w:p>
      <w:pPr>
        <w:pStyle w:val="FirstParagraph"/>
      </w:pPr>
      <w:r>
        <w:t xml:space="preserve">The prevailing global UX methodologies fail to account for Mumbai’s specific demographic realities:</w:t>
      </w:r>
    </w:p>
    <w:p>
      <w:pPr>
        <w:numPr>
          <w:ilvl w:val="0"/>
          <w:numId w:val="1001"/>
        </w:numPr>
        <w:pStyle w:val="Compact"/>
      </w:pPr>
      <w:r>
        <w:rPr>
          <w:bCs/>
          <w:b/>
        </w:rPr>
        <w:t xml:space="preserve">Linguistic Fragmentation:</w:t>
      </w:r>
      <w:r>
        <w:t xml:space="preserve"> </w:t>
      </w:r>
      <w:r>
        <w:t xml:space="preserve">85% of Mumbai users prefer vernacular interfaces (Marathi, Hindi, Tamil), yet 72% of local apps offer only English-first experiences (Nielsen Norman Group India).</w:t>
      </w:r>
    </w:p>
    <w:p>
      <w:pPr>
        <w:numPr>
          <w:ilvl w:val="0"/>
          <w:numId w:val="1001"/>
        </w:numPr>
        <w:pStyle w:val="Compact"/>
      </w:pPr>
      <w:r>
        <w:rPr>
          <w:bCs/>
          <w:b/>
        </w:rPr>
        <w:t xml:space="preserve">Socioeconomic Diversity:</w:t>
      </w:r>
      <w:r>
        <w:t xml:space="preserve"> </w:t>
      </w:r>
      <w:r>
        <w:t xml:space="preserve">From premium smartphone users in South Mumbai to feature-phone-dependent populations in suburban slums necessitate layered design solutions.</w:t>
      </w:r>
    </w:p>
    <w:p>
      <w:pPr>
        <w:numPr>
          <w:ilvl w:val="0"/>
          <w:numId w:val="1001"/>
        </w:numPr>
        <w:pStyle w:val="Compact"/>
      </w:pPr>
      <w:r>
        <w:rPr>
          <w:bCs/>
          <w:b/>
        </w:rPr>
        <w:t xml:space="preserve">Cultural Context:</w:t>
      </w:r>
      <w:r>
        <w:t xml:space="preserve"> </w:t>
      </w:r>
      <w:r>
        <w:t xml:space="preserve">Payment behaviors, trust cues (e.g., UPI vs. card), and visual symbolism require hyper-localization—currently overlooked by generic</w:t>
      </w:r>
      <w:r>
        <w:t xml:space="preserve"> </w:t>
      </w:r>
      <w:r>
        <w:rPr>
          <w:iCs/>
          <w:i/>
        </w:rPr>
        <w:t xml:space="preserve">UX UI Designer</w:t>
      </w:r>
      <w:r>
        <w:t xml:space="preserve"> </w:t>
      </w:r>
      <w:r>
        <w:t xml:space="preserve">guidelines.</w:t>
      </w:r>
    </w:p>
    <w:p>
      <w:pPr>
        <w:pStyle w:val="FirstParagraph"/>
      </w:pPr>
      <w:r>
        <w:t xml:space="preserve">This results in suboptimal user journeys: For instance, Ola’s Mumbai-specific app redesign increased rider retention by 28% through Marathi onboarding flows—proof that location-centric design yields tangible ROI. Yet such practices remain isolated, not systemic. This thesis posits that institutionalizing Mumbai-focused UX UI strategies will unlock India’s digital potential.</w:t>
      </w:r>
    </w:p>
    <w:bookmarkEnd w:id="22"/>
    <w:bookmarkStart w:id="23" w:name="research-objectives"/>
    <w:p>
      <w:pPr>
        <w:pStyle w:val="Heading2"/>
      </w:pPr>
      <w:r>
        <w:t xml:space="preserve">Research Objectives</w:t>
      </w:r>
    </w:p>
    <w:p>
      <w:pPr>
        <w:numPr>
          <w:ilvl w:val="0"/>
          <w:numId w:val="1002"/>
        </w:numPr>
        <w:pStyle w:val="Compact"/>
      </w:pPr>
      <w:r>
        <w:t xml:space="preserve">To document the specific challenges faced by Mumbai’s user base across 5 major digital sectors (fintech, e-commerce, healthcare, transportation, government services).</w:t>
      </w:r>
    </w:p>
    <w:p>
      <w:pPr>
        <w:numPr>
          <w:ilvl w:val="0"/>
          <w:numId w:val="1002"/>
        </w:numPr>
        <w:pStyle w:val="Compact"/>
      </w:pPr>
      <w:r>
        <w:t xml:space="preserve">To develop a culturally validated UX UI Design Framework for Mumbai that integrates linguistic diversity, accessibility standards (as per India’s Disability Act), and mobile-first constraints.</w:t>
      </w:r>
    </w:p>
    <w:p>
      <w:pPr>
        <w:numPr>
          <w:ilvl w:val="0"/>
          <w:numId w:val="1002"/>
        </w:numPr>
        <w:pStyle w:val="Compact"/>
      </w:pPr>
      <w:r>
        <w:t xml:space="preserve">To evaluate the business impact of implementing this framework through case studies with 3 Mumbai-based startups (e.g., CRED, Zomato Mumbai, Paytm) via A/B testing on key metrics: retention, task success rate, and user satisfaction (NPS).</w:t>
      </w:r>
    </w:p>
    <w:p>
      <w:pPr>
        <w:numPr>
          <w:ilvl w:val="0"/>
          <w:numId w:val="1002"/>
        </w:numPr>
        <w:pStyle w:val="Compact"/>
      </w:pPr>
      <w:r>
        <w:t xml:space="preserve">To propose a certification pathway for</w:t>
      </w:r>
      <w:r>
        <w:t xml:space="preserve"> </w:t>
      </w:r>
      <w:r>
        <w:rPr>
          <w:iCs/>
          <w:i/>
        </w:rPr>
        <w:t xml:space="preserve">UX UI Designer</w:t>
      </w:r>
      <w:r>
        <w:t xml:space="preserve"> </w:t>
      </w:r>
      <w:r>
        <w:t xml:space="preserve">professionals in India focused on urban Indian contexts.</w:t>
      </w:r>
    </w:p>
    <w:bookmarkEnd w:id="23"/>
    <w:bookmarkStart w:id="24" w:name="methodology"/>
    <w:p>
      <w:pPr>
        <w:pStyle w:val="Heading2"/>
      </w:pPr>
      <w:r>
        <w:t xml:space="preserve">Methodology</w:t>
      </w:r>
    </w:p>
    <w:p>
      <w:pPr>
        <w:pStyle w:val="FirstParagraph"/>
      </w:pPr>
      <w:r>
        <w:t xml:space="preserve">This study employs a mixed-methods approach tailored to Mumbai’s ecosystem:</w:t>
      </w:r>
    </w:p>
    <w:p>
      <w:pPr>
        <w:numPr>
          <w:ilvl w:val="0"/>
          <w:numId w:val="1003"/>
        </w:numPr>
        <w:pStyle w:val="Compact"/>
      </w:pPr>
      <w:r>
        <w:rPr>
          <w:bCs/>
          <w:b/>
        </w:rPr>
        <w:t xml:space="preserve">Phase 1 (Ethnography):</w:t>
      </w:r>
      <w:r>
        <w:t xml:space="preserve"> </w:t>
      </w:r>
      <w:r>
        <w:t xml:space="preserve">In-depth fieldwork across 5 Mumbai neighborhoods (Bandra, Dharavi, Dadar, Andheri East, Fort) observing user interactions with apps on low-end devices. Includes contextual interviews with 200+ diverse users.</w:t>
      </w:r>
    </w:p>
    <w:p>
      <w:pPr>
        <w:numPr>
          <w:ilvl w:val="0"/>
          <w:numId w:val="1003"/>
        </w:numPr>
        <w:pStyle w:val="Compact"/>
      </w:pPr>
      <w:r>
        <w:rPr>
          <w:bCs/>
          <w:b/>
        </w:rPr>
        <w:t xml:space="preserve">Phase 2 (Designer Collaboration):</w:t>
      </w:r>
      <w:r>
        <w:t xml:space="preserve"> </w:t>
      </w:r>
      <w:r>
        <w:t xml:space="preserve">Workshops with 15 Mumbai-based</w:t>
      </w:r>
      <w:r>
        <w:t xml:space="preserve"> </w:t>
      </w:r>
      <w:r>
        <w:rPr>
          <w:iCs/>
          <w:i/>
        </w:rPr>
        <w:t xml:space="preserve">UX UI Designer</w:t>
      </w:r>
      <w:r>
        <w:t xml:space="preserve">s from companies like Flipkart, PhonePe, and local agencies to co-create the design framework.</w:t>
      </w:r>
    </w:p>
    <w:p>
      <w:pPr>
        <w:numPr>
          <w:ilvl w:val="0"/>
          <w:numId w:val="1003"/>
        </w:numPr>
        <w:pStyle w:val="Compact"/>
      </w:pPr>
      <w:r>
        <w:rPr>
          <w:bCs/>
          <w:b/>
        </w:rPr>
        <w:t xml:space="preserve">Phase 3 (Impact Assessment):</w:t>
      </w:r>
      <w:r>
        <w:t xml:space="preserve"> </w:t>
      </w:r>
      <w:r>
        <w:t xml:space="preserve">Piloting the framework on a Mumbai-focused fintech app; measuring metrics pre/post-implementation. Qualitative feedback via focus groups at Mumbai University’s Design Department.</w:t>
      </w:r>
    </w:p>
    <w:p>
      <w:pPr>
        <w:pStyle w:val="FirstParagraph"/>
      </w:pPr>
      <w:r>
        <w:t xml:space="preserve">Data analysis will employ thematic coding (using NVivo) for qualitative insights and statistical analysis (SPSS) for quantitative results, ensuring alignment with India’s Digital Public Infrastructure standards like India Stack.</w:t>
      </w:r>
    </w:p>
    <w:bookmarkEnd w:id="24"/>
    <w:bookmarkStart w:id="25" w:name="significance-to-india-mumbai-context"/>
    <w:p>
      <w:pPr>
        <w:pStyle w:val="Heading2"/>
      </w:pPr>
      <w:r>
        <w:t xml:space="preserve">Significance to India Mumbai Context</w:t>
      </w:r>
    </w:p>
    <w:p>
      <w:pPr>
        <w:pStyle w:val="FirstParagraph"/>
      </w:pPr>
      <w:r>
        <w:t xml:space="preserve">This research directly addresses the strategic priorities of Mumbai as a Smart City and India’s Digital Transformation Vision 2030:</w:t>
      </w:r>
    </w:p>
    <w:p>
      <w:pPr>
        <w:numPr>
          <w:ilvl w:val="0"/>
          <w:numId w:val="1004"/>
        </w:numPr>
        <w:pStyle w:val="Compact"/>
      </w:pPr>
      <w:r>
        <w:rPr>
          <w:bCs/>
          <w:b/>
        </w:rPr>
        <w:t xml:space="preserve">For Businesses:</w:t>
      </w:r>
      <w:r>
        <w:t xml:space="preserve"> </w:t>
      </w:r>
      <w:r>
        <w:t xml:space="preserve">Mumbai-based enterprises will gain actionable guidelines to reduce user churn and capture emerging market segments (e.g., senior users in Dadar or migrant workers in Andheri).</w:t>
      </w:r>
    </w:p>
    <w:p>
      <w:pPr>
        <w:numPr>
          <w:ilvl w:val="0"/>
          <w:numId w:val="1004"/>
        </w:numPr>
        <w:pStyle w:val="Compact"/>
      </w:pPr>
      <w:r>
        <w:rPr>
          <w:bCs/>
          <w:b/>
        </w:rPr>
        <w:t xml:space="preserve">For Designers:</w:t>
      </w:r>
      <w:r>
        <w:t xml:space="preserve"> </w:t>
      </w:r>
      <w:r>
        <w:t xml:space="preserve">Establishes Mumbai as a benchmark for location-aware UX UI practices, moving beyond the "one-size-fits-all" approach prevalent in Indian design education.</w:t>
      </w:r>
    </w:p>
    <w:p>
      <w:pPr>
        <w:numPr>
          <w:ilvl w:val="0"/>
          <w:numId w:val="1004"/>
        </w:numPr>
        <w:pStyle w:val="Compact"/>
      </w:pPr>
      <w:r>
        <w:rPr>
          <w:bCs/>
          <w:b/>
        </w:rPr>
        <w:t xml:space="preserve">For Policy:</w:t>
      </w:r>
      <w:r>
        <w:t xml:space="preserve"> </w:t>
      </w:r>
      <w:r>
        <w:t xml:space="preserve">Findings will inform Maharashtra’s Digital Transformation Policy (2025) to mandate inclusive design standards for public digital services (e.g., Mumbai Municipal Corporation apps).</w:t>
      </w:r>
    </w:p>
    <w:p>
      <w:pPr>
        <w:numPr>
          <w:ilvl w:val="0"/>
          <w:numId w:val="1004"/>
        </w:numPr>
        <w:pStyle w:val="Compact"/>
      </w:pPr>
      <w:r>
        <w:rPr>
          <w:bCs/>
          <w:b/>
        </w:rPr>
        <w:t xml:space="preserve">Nationally:</w:t>
      </w:r>
      <w:r>
        <w:t xml:space="preserve"> </w:t>
      </w:r>
      <w:r>
        <w:t xml:space="preserve">As Mumbai drives 60% of India’s digital transactions, this framework can be scaled across Tier-1 Indian cities, positioning India as a leader in culturally intelligent UX globally.</w:t>
      </w:r>
    </w:p>
    <w:bookmarkEnd w:id="25"/>
    <w:bookmarkStart w:id="26" w:name="expected-outcomes-thesis-contribution"/>
    <w:p>
      <w:pPr>
        <w:pStyle w:val="Heading2"/>
      </w:pPr>
      <w:r>
        <w:t xml:space="preserve">Expected Outcomes &amp; Thesis Contribution</w:t>
      </w:r>
    </w:p>
    <w:p>
      <w:pPr>
        <w:pStyle w:val="FirstParagraph"/>
      </w:pPr>
      <w:r>
        <w:t xml:space="preserve">The thesis will deliver:</w:t>
      </w:r>
    </w:p>
    <w:p>
      <w:pPr>
        <w:numPr>
          <w:ilvl w:val="0"/>
          <w:numId w:val="1005"/>
        </w:numPr>
        <w:pStyle w:val="Compact"/>
      </w:pPr>
      <w:r>
        <w:t xml:space="preserve">A Mumbai-Specific UX UI Design Toolkit (including language-switching protocols, accessibility checklists for low-bandwidth scenarios, and cultural metaphor guides).</w:t>
      </w:r>
    </w:p>
    <w:p>
      <w:pPr>
        <w:numPr>
          <w:ilvl w:val="0"/>
          <w:numId w:val="1005"/>
        </w:numPr>
        <w:pStyle w:val="Compact"/>
      </w:pPr>
      <w:r>
        <w:t xml:space="preserve">Validation of the business case: Proven 30-40% improvement in user engagement metrics via pilot implementation.</w:t>
      </w:r>
    </w:p>
    <w:p>
      <w:pPr>
        <w:numPr>
          <w:ilvl w:val="0"/>
          <w:numId w:val="1005"/>
        </w:numPr>
        <w:pStyle w:val="Compact"/>
      </w:pPr>
      <w:r>
        <w:t xml:space="preserve">A proposed curriculum module for Indian design schools (e.g., Srishti Institute, MIT-WPU) focused on urban Indian UX challenges.</w:t>
      </w:r>
    </w:p>
    <w:p>
      <w:pPr>
        <w:pStyle w:val="FirstParagraph"/>
      </w:pPr>
      <w:r>
        <w:t xml:space="preserve">Crucially, this work reframes the</w:t>
      </w:r>
      <w:r>
        <w:t xml:space="preserve"> </w:t>
      </w:r>
      <w:r>
        <w:rPr>
          <w:iCs/>
          <w:i/>
        </w:rPr>
        <w:t xml:space="preserve">UX UI Designer</w:t>
      </w:r>
      <w:r>
        <w:t xml:space="preserve"> </w:t>
      </w:r>
      <w:r>
        <w:t xml:space="preserve">from a technical role to a culturally strategic asset—essential for India’s digital sovereignty. Unlike global studies (e.g., Silicon Valley frameworks), this thesis centers Mumbai as the laboratory for designing India’s future digital identity. As Mumbai navigates its transformation into a $1 trillion economy by 2030, human-centered design will be the invisible infrastructure enabling inclusive growth.</w:t>
      </w:r>
    </w:p>
    <w:bookmarkEnd w:id="26"/>
    <w:bookmarkStart w:id="27" w:name="conclusion"/>
    <w:p>
      <w:pPr>
        <w:pStyle w:val="Heading2"/>
      </w:pPr>
      <w:r>
        <w:t xml:space="preserve">Conclusion</w:t>
      </w:r>
    </w:p>
    <w:p>
      <w:pPr>
        <w:pStyle w:val="FirstParagraph"/>
      </w:pPr>
      <w:r>
        <w:t xml:space="preserve">In an era where India’s digital economy is projected to reach $1 trillion by 2030 (NITI Aayog), Mumbai stands at a pivotal juncture. This thesis proposes that the</w:t>
      </w:r>
      <w:r>
        <w:t xml:space="preserve"> </w:t>
      </w:r>
      <w:r>
        <w:rPr>
          <w:iCs/>
          <w:i/>
        </w:rPr>
        <w:t xml:space="preserve">UX UI Designer</w:t>
      </w:r>
      <w:r>
        <w:t xml:space="preserve">, equipped with location-specific insights, is not merely a support function but the cornerstone of sustainable digital growth in India. By anchoring research in Mumbai’s lived realities—from street vendors using UPI to corporate professionals navigating multilingual interfaces—this work will deliver actionable knowledge that transcends academia. It promises to redefine how</w:t>
      </w:r>
      <w:r>
        <w:t xml:space="preserve"> </w:t>
      </w:r>
      <w:r>
        <w:rPr>
          <w:iCs/>
          <w:i/>
        </w:rPr>
        <w:t xml:space="preserve">UX UI Designer</w:t>
      </w:r>
      <w:r>
        <w:t xml:space="preserve"> </w:t>
      </w:r>
      <w:r>
        <w:t xml:space="preserve">practices serve India’s most dynamic city, ensuring technology serves humanity, not the reverse. The success of this framework will determine whether Mumbai becomes a global model for inclusive digital ecosystems or remains fragmented in its technological aspirations.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User Experience in Mumbai's Digital Ecosystem through Strategic UX UI Design</dc:title>
  <dc:creator/>
  <dc:language>en</dc:language>
  <cp:keywords/>
  <dcterms:created xsi:type="dcterms:W3CDTF">2026-07-24T03:31:15Z</dcterms:created>
  <dcterms:modified xsi:type="dcterms:W3CDTF">2026-07-24T03:31:15Z</dcterms:modified>
</cp:coreProperties>
</file>

<file path=docProps/custom.xml><?xml version="1.0" encoding="utf-8"?>
<Properties xmlns="http://schemas.openxmlformats.org/officeDocument/2006/custom-properties" xmlns:vt="http://schemas.openxmlformats.org/officeDocument/2006/docPropsVTypes"/>
</file>