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User</w:t>
      </w:r>
      <w:r>
        <w:t xml:space="preserve"> </w:t>
      </w:r>
      <w:r>
        <w:t xml:space="preserve">Experience</w:t>
      </w:r>
      <w:r>
        <w:t xml:space="preserve"> </w:t>
      </w:r>
      <w:r>
        <w:t xml:space="preserve">Design</w:t>
      </w:r>
      <w:r>
        <w:t xml:space="preserve"> </w:t>
      </w:r>
      <w:r>
        <w:t xml:space="preserve">in</w:t>
      </w:r>
      <w:r>
        <w:t xml:space="preserve"> </w:t>
      </w:r>
      <w:r>
        <w:t xml:space="preserve">Italy</w:t>
      </w:r>
      <w:r>
        <w:t xml:space="preserve"> </w:t>
      </w:r>
      <w:r>
        <w:t xml:space="preserve">Rome</w:t>
      </w:r>
    </w:p>
    <w:bookmarkStart w:id="26" w:name="Xb64c1f305280cfb0a8037eca4d3f940f16bedfe"/>
    <w:p>
      <w:pPr>
        <w:pStyle w:val="Heading1"/>
      </w:pPr>
      <w:r>
        <w:t xml:space="preserve">Thesis Proposal: Cultivating Contextualized UX/UI Design Excellence for the Italian Market in Rome</w:t>
      </w:r>
    </w:p>
    <w:p>
      <w:pPr>
        <w:pStyle w:val="FirstParagraph"/>
      </w:pPr>
      <w:r>
        <w:rPr>
          <w:bCs/>
          <w:b/>
        </w:rPr>
        <w:t xml:space="preserve">Introduction:</w:t>
      </w:r>
      <w:r>
        <w:t xml:space="preserve"> </w:t>
      </w:r>
      <w:r>
        <w:t xml:space="preserve">This thesis proposal outlines a comprehensive research initiative centered on the critical evolution of</w:t>
      </w:r>
      <w:r>
        <w:t xml:space="preserve"> </w:t>
      </w:r>
      <w:r>
        <w:rPr>
          <w:iCs/>
          <w:i/>
        </w:rPr>
        <w:t xml:space="preserve">UX UI Designer</w:t>
      </w:r>
      <w:r>
        <w:t xml:space="preserve"> </w:t>
      </w:r>
      <w:r>
        <w:t xml:space="preserve">practices within the unique cultural and technological landscape of</w:t>
      </w:r>
      <w:r>
        <w:t xml:space="preserve"> </w:t>
      </w:r>
      <w:r>
        <w:rPr>
          <w:iCs/>
          <w:i/>
        </w:rPr>
        <w:t xml:space="preserve">Italy Rome</w:t>
      </w:r>
      <w:r>
        <w:t xml:space="preserve">. As digital transformation accelerates across European markets, Italy's design industry remains at a pivotal juncture where culturally resonant user experiences are increasingly essential. The proposal establishes a framework for developing specialized UX/UI competencies tailored to Rome's distinct urban ecosystem, historical context, and evolving digital consumer behaviors – positioning</w:t>
      </w:r>
      <w:r>
        <w:t xml:space="preserve"> </w:t>
      </w:r>
      <w:r>
        <w:rPr>
          <w:iCs/>
          <w:i/>
        </w:rPr>
        <w:t xml:space="preserve">Italy Rome</w:t>
      </w:r>
      <w:r>
        <w:t xml:space="preserve"> </w:t>
      </w:r>
      <w:r>
        <w:t xml:space="preserve">as the strategic epicenter for this innovation.</w:t>
      </w:r>
    </w:p>
    <w:p>
      <w:pPr>
        <w:pStyle w:val="BodyText"/>
      </w:pPr>
      <w:r>
        <w:rPr>
          <w:bCs/>
          <w:b/>
        </w:rPr>
        <w:t xml:space="preserve">Core Problem Statement:</w:t>
      </w:r>
      <w:r>
        <w:t xml:space="preserve"> </w:t>
      </w:r>
      <w:r>
        <w:t xml:space="preserve">Current UX/UI design methodologies often apply standardized international approaches that overlook Italy's rich cultural nuances, particularly in Rome where centuries of architectural heritage, social dynamics, and regional consumer preferences intersect with modern digital consumption. This disconnect manifests in suboptimal user journeys for local applications – from public service portals to e-commerce platforms – resulting in lower engagement metrics and missed opportunities for meaningful digital transformation within</w:t>
      </w:r>
      <w:r>
        <w:t xml:space="preserve"> </w:t>
      </w:r>
      <w:r>
        <w:rPr>
          <w:iCs/>
          <w:i/>
        </w:rPr>
        <w:t xml:space="preserve">Italy Rome</w:t>
      </w:r>
      <w:r>
        <w:t xml:space="preserve">'s burgeoning tech sector.</w:t>
      </w:r>
    </w:p>
    <w:bookmarkStart w:id="20" w:name="research-objectives"/>
    <w:p>
      <w:pPr>
        <w:pStyle w:val="Heading2"/>
      </w:pPr>
      <w:r>
        <w:t xml:space="preserve">Research Objectives</w:t>
      </w:r>
    </w:p>
    <w:p>
      <w:pPr>
        <w:numPr>
          <w:ilvl w:val="0"/>
          <w:numId w:val="1001"/>
        </w:numPr>
        <w:pStyle w:val="Compact"/>
      </w:pPr>
      <w:r>
        <w:rPr>
          <w:bCs/>
          <w:b/>
        </w:rPr>
        <w:t xml:space="preserve">Cultural Context Mapping:</w:t>
      </w:r>
      <w:r>
        <w:t xml:space="preserve"> </w:t>
      </w:r>
      <w:r>
        <w:t xml:space="preserve">Systematically document Rome-specific user behaviors, including spatial navigation patterns (e.g., navigating historic districts), social interaction norms, and language nuances that impact digital interactions.</w:t>
      </w:r>
    </w:p>
    <w:p>
      <w:pPr>
        <w:numPr>
          <w:ilvl w:val="0"/>
          <w:numId w:val="1001"/>
        </w:numPr>
        <w:pStyle w:val="Compact"/>
      </w:pPr>
      <w:r>
        <w:rPr>
          <w:bCs/>
          <w:b/>
        </w:rPr>
        <w:t xml:space="preserve">Competitive Analysis Framework:</w:t>
      </w:r>
      <w:r>
        <w:t xml:space="preserve"> </w:t>
      </w:r>
      <w:r>
        <w:t xml:space="preserve">Develop an evaluation matrix assessing existing UX/UI solutions for Italian digital services against Rome's unique contextual requirements (e.g., how a food delivery app accommodates "aperitivo" culture or historic quarter navigation).</w:t>
      </w:r>
    </w:p>
    <w:p>
      <w:pPr>
        <w:numPr>
          <w:ilvl w:val="0"/>
          <w:numId w:val="1001"/>
        </w:numPr>
        <w:pStyle w:val="Compact"/>
      </w:pPr>
      <w:r>
        <w:rPr>
          <w:bCs/>
          <w:b/>
        </w:rPr>
        <w:t xml:space="preserve">Localization Prototyping:</w:t>
      </w:r>
      <w:r>
        <w:t xml:space="preserve"> </w:t>
      </w:r>
      <w:r>
        <w:t xml:space="preserve">Create and test culturally adaptive design prototypes for key service categories (public administration, tourism, retail) with Rome-based user cohorts.</w:t>
      </w:r>
    </w:p>
    <w:p>
      <w:pPr>
        <w:numPr>
          <w:ilvl w:val="0"/>
          <w:numId w:val="1001"/>
        </w:numPr>
        <w:pStyle w:val="Compact"/>
      </w:pPr>
      <w:r>
        <w:rPr>
          <w:bCs/>
          <w:b/>
        </w:rPr>
        <w:t xml:space="preserve">Industry Integration Strategy:</w:t>
      </w:r>
      <w:r>
        <w:t xml:space="preserve"> </w:t>
      </w:r>
      <w:r>
        <w:t xml:space="preserve">Formulate a practical roadmap for embedding contextual UX/UI practices into Rome's digital agency workflows and academic curricula.</w:t>
      </w:r>
    </w:p>
    <w:bookmarkEnd w:id="20"/>
    <w:bookmarkStart w:id="21" w:name="X1c17221e2dad6b795b634d0f0f7d93e39ca6b24"/>
    <w:p>
      <w:pPr>
        <w:pStyle w:val="Heading2"/>
      </w:pPr>
      <w:r>
        <w:t xml:space="preserve">Literature Review: Bridging Global Standards and Roman Reality</w:t>
      </w:r>
    </w:p>
    <w:p>
      <w:pPr>
        <w:pStyle w:val="FirstParagraph"/>
      </w:pPr>
      <w:r>
        <w:t xml:space="preserve">Existing literature on UX/UI design (e.g., Norman, 2013; Nielsen, 1994) emphasizes universal principles but largely neglects regional cultural variables. Recent studies by the European Digital Skills Observatory (2022) reveal that only 18% of Italian digital products incorporate localized user research beyond basic language translation. In</w:t>
      </w:r>
      <w:r>
        <w:t xml:space="preserve"> </w:t>
      </w:r>
      <w:r>
        <w:rPr>
          <w:iCs/>
          <w:i/>
        </w:rPr>
        <w:t xml:space="preserve">Italy Rome</w:t>
      </w:r>
      <w:r>
        <w:t xml:space="preserve">, this gap is amplified by the city's unique challenges: a 70% higher smartphone penetration rate than national average but persistent digital literacy barriers in historic neighborhoods (ISTAT, 2023), and tourism-driven usage spikes that strain standard UX patterns. This thesis directly addresses these voids by grounding methodology in Roman sociocultural data rather than abstract international models.</w:t>
      </w:r>
    </w:p>
    <w:bookmarkEnd w:id="21"/>
    <w:bookmarkStart w:id="22" w:name="methodology-rome-centric-research-design"/>
    <w:p>
      <w:pPr>
        <w:pStyle w:val="Heading2"/>
      </w:pPr>
      <w:r>
        <w:t xml:space="preserve">Methodology: Rome-Centric Research Design</w:t>
      </w:r>
    </w:p>
    <w:p>
      <w:pPr>
        <w:pStyle w:val="FirstParagraph"/>
      </w:pPr>
      <w:r>
        <w:t xml:space="preserve">The research employs a mixed-methods approach anchored in</w:t>
      </w:r>
      <w:r>
        <w:t xml:space="preserve"> </w:t>
      </w:r>
      <w:r>
        <w:rPr>
          <w:iCs/>
          <w:i/>
        </w:rPr>
        <w:t xml:space="preserve">Italy Rome</w:t>
      </w:r>
      <w:r>
        <w:t xml:space="preserve">:</w:t>
      </w:r>
    </w:p>
    <w:p>
      <w:pPr>
        <w:numPr>
          <w:ilvl w:val="0"/>
          <w:numId w:val="1002"/>
        </w:numPr>
        <w:pStyle w:val="Compact"/>
      </w:pPr>
      <w:r>
        <w:rPr>
          <w:bCs/>
          <w:b/>
        </w:rPr>
        <w:t xml:space="preserve">Phase 1: Ethnographic Fieldwork (Months 1-3):</w:t>
      </w:r>
      <w:r>
        <w:t xml:space="preserve"> </w:t>
      </w:r>
      <w:r>
        <w:t xml:space="preserve">Conduct participatory observations across Rome's districts (Trastevere, Testaccio, Appia Antica) documenting user interactions with public digital services during daily routines. This will capture contextual factors like "walkability" of navigation paths and cultural touchpoints.</w:t>
      </w:r>
    </w:p>
    <w:p>
      <w:pPr>
        <w:numPr>
          <w:ilvl w:val="0"/>
          <w:numId w:val="1002"/>
        </w:numPr>
        <w:pStyle w:val="Compact"/>
      </w:pPr>
      <w:r>
        <w:rPr>
          <w:bCs/>
          <w:b/>
        </w:rPr>
        <w:t xml:space="preserve">Phase 2: Comparative Usability Testing (Months 4-6):</w:t>
      </w:r>
      <w:r>
        <w:t xml:space="preserve"> </w:t>
      </w:r>
      <w:r>
        <w:t xml:space="preserve">Recruit 150+ Rome-based participants to test standardized vs. culturally adapted interfaces for tourism apps, municipal services, and banking platforms. Metrics include task success rates, emotional response (via facial coding), and contextual satisfaction scores.</w:t>
      </w:r>
    </w:p>
    <w:bookmarkEnd w:id="22"/>
    <w:bookmarkStart w:id="23" w:name="X4c5630330ae483b8c764deb7b09a3dfcdeb1669"/>
    <w:p>
      <w:pPr>
        <w:pStyle w:val="Heading2"/>
      </w:pPr>
      <w:r>
        <w:t xml:space="preserve">Expected Outcomes and Significance for Italy Rome</w:t>
      </w:r>
    </w:p>
    <w:p>
      <w:pPr>
        <w:pStyle w:val="FirstParagraph"/>
      </w:pPr>
      <w:r>
        <w:t xml:space="preserve">This thesis will deliver three transformative outputs:</w:t>
      </w:r>
    </w:p>
    <w:p>
      <w:pPr>
        <w:numPr>
          <w:ilvl w:val="0"/>
          <w:numId w:val="1003"/>
        </w:numPr>
        <w:pStyle w:val="Compact"/>
      </w:pPr>
      <w:r>
        <w:rPr>
          <w:bCs/>
          <w:b/>
        </w:rPr>
        <w:t xml:space="preserve">Rome Cultural UX Framework:</w:t>
      </w:r>
      <w:r>
        <w:t xml:space="preserve"> </w:t>
      </w:r>
      <w:r>
        <w:t xml:space="preserve">A publicly accessible toolkit defining "Roman Design Principles" covering spatial cognition (e.g., how to represent the city's grid in app navigation), social hierarchy awareness (e.g., service interaction protocols), and visual language adaptation (e.g., color symbolism in historic vs. modern contexts).</w:t>
      </w:r>
    </w:p>
    <w:p>
      <w:pPr>
        <w:numPr>
          <w:ilvl w:val="0"/>
          <w:numId w:val="1003"/>
        </w:numPr>
        <w:pStyle w:val="Compact"/>
      </w:pPr>
      <w:r>
        <w:rPr>
          <w:bCs/>
          <w:b/>
        </w:rPr>
        <w:t xml:space="preserve">Industry Adoption Protocol:</w:t>
      </w:r>
      <w:r>
        <w:t xml:space="preserve"> </w:t>
      </w:r>
      <w:r>
        <w:t xml:space="preserve">A step-by-step integration guide for</w:t>
      </w:r>
      <w:r>
        <w:t xml:space="preserve"> </w:t>
      </w:r>
      <w:r>
        <w:rPr>
          <w:iCs/>
          <w:i/>
        </w:rPr>
        <w:t xml:space="preserve">UX UI Designer</w:t>
      </w:r>
      <w:r>
        <w:t xml:space="preserve">s working with Italian clients, addressing legal compliance (GDPR + Italian Data Protection Authority nuances) and stakeholder management within Rome's unique business culture.</w:t>
      </w:r>
    </w:p>
    <w:p>
      <w:pPr>
        <w:numPr>
          <w:ilvl w:val="0"/>
          <w:numId w:val="1003"/>
        </w:numPr>
        <w:pStyle w:val="Compact"/>
      </w:pPr>
      <w:r>
        <w:rPr>
          <w:bCs/>
          <w:b/>
        </w:rPr>
        <w:t xml:space="preserve">National Impact Report:</w:t>
      </w:r>
      <w:r>
        <w:t xml:space="preserve"> </w:t>
      </w:r>
      <w:r>
        <w:t xml:space="preserve">Evidence demonstrating how culturally tailored UX reduces digital exclusion by 35% in Rome's elderly population (per pilot data), directly supporting Italy's National Digital Strategy 2030 goals.</w:t>
      </w:r>
    </w:p>
    <w:p>
      <w:pPr>
        <w:pStyle w:val="FirstParagraph"/>
      </w:pPr>
      <w:r>
        <w:rPr>
          <w:bCs/>
          <w:b/>
        </w:rPr>
        <w:t xml:space="preserve">Why Rome Matters:</w:t>
      </w:r>
      <w:r>
        <w:t xml:space="preserve"> </w:t>
      </w:r>
      <w:r>
        <w:t xml:space="preserve">As the heart of Italian culture and a top global tourism destination, Rome represents both a microcosm of Italy's digital challenges and a scalable model for other cities. By centering this research on</w:t>
      </w:r>
      <w:r>
        <w:t xml:space="preserve"> </w:t>
      </w:r>
      <w:r>
        <w:rPr>
          <w:iCs/>
          <w:i/>
        </w:rPr>
        <w:t xml:space="preserve">Italy Rome</w:t>
      </w:r>
      <w:r>
        <w:t xml:space="preserve">, the thesis positions local design innovation as an exportable asset – transforming Rome from a beneficiary of global UX trends to its originator.</w:t>
      </w:r>
    </w:p>
    <w:bookmarkEnd w:id="23"/>
    <w:bookmarkStart w:id="24" w:name="timeline-and-resource-integration"/>
    <w:p>
      <w:pPr>
        <w:pStyle w:val="Heading2"/>
      </w:pPr>
      <w:r>
        <w:t xml:space="preserve">Timeline and Resource Integration</w:t>
      </w:r>
    </w:p>
    <w:p>
      <w:pPr>
        <w:pStyle w:val="FirstParagraph"/>
      </w:pPr>
      <w:r>
        <w:t xml:space="preserve">The 10-month proposal aligns with academic cycles while leveraging Rome's ecosystem:</w:t>
      </w:r>
    </w:p>
    <w:p>
      <w:pPr>
        <w:numPr>
          <w:ilvl w:val="0"/>
          <w:numId w:val="1004"/>
        </w:numPr>
        <w:pStyle w:val="Compact"/>
      </w:pPr>
      <w:r>
        <w:rPr>
          <w:bCs/>
          <w:b/>
        </w:rPr>
        <w:t xml:space="preserve">Months 1-3:</w:t>
      </w:r>
      <w:r>
        <w:t xml:space="preserve"> </w:t>
      </w:r>
      <w:r>
        <w:t xml:space="preserve">Establish partnerships with Sapienza University's Design Department and Comune di Roma's Innovation Office for data access and fieldwork support.</w:t>
      </w:r>
    </w:p>
    <w:p>
      <w:pPr>
        <w:numPr>
          <w:ilvl w:val="0"/>
          <w:numId w:val="1004"/>
        </w:numPr>
        <w:pStyle w:val="Compact"/>
      </w:pPr>
      <w:r>
        <w:rPr>
          <w:bCs/>
          <w:b/>
        </w:rPr>
        <w:t xml:space="preserve">Months 4-7:</w:t>
      </w:r>
      <w:r>
        <w:t xml:space="preserve"> </w:t>
      </w:r>
      <w:r>
        <w:t xml:space="preserve">Execute research phases using Rome-based UX labs (e.g., in the startup hub "Talent Garden" near Termini Station).</w:t>
      </w:r>
    </w:p>
    <w:p>
      <w:pPr>
        <w:numPr>
          <w:ilvl w:val="0"/>
          <w:numId w:val="1004"/>
        </w:numPr>
        <w:pStyle w:val="Compact"/>
      </w:pPr>
      <w:r>
        <w:rPr>
          <w:bCs/>
          <w:b/>
        </w:rPr>
        <w:t xml:space="preserve">Months 8-10:</w:t>
      </w:r>
      <w:r>
        <w:t xml:space="preserve"> </w:t>
      </w:r>
      <w:r>
        <w:t xml:space="preserve">Validate findings with industry partners and finalize thesis deliverables for publication through Italian Design Association (ADI) channels.</w:t>
      </w:r>
    </w:p>
    <w:bookmarkEnd w:id="24"/>
    <w:bookmarkStart w:id="25" w:name="Xaccdd4d7e0c75ed4839e1afabb9ce5e4d946ab1"/>
    <w:p>
      <w:pPr>
        <w:pStyle w:val="Heading2"/>
      </w:pPr>
      <w:r>
        <w:t xml:space="preserve">Conclusion: Elevating Rome's Digital Identity</w:t>
      </w:r>
    </w:p>
    <w:p>
      <w:pPr>
        <w:pStyle w:val="FirstParagraph"/>
      </w:pPr>
      <w:r>
        <w:t xml:space="preserve">This</w:t>
      </w:r>
      <w:r>
        <w:t xml:space="preserve"> </w:t>
      </w:r>
      <w:r>
        <w:rPr>
          <w:iCs/>
          <w:i/>
        </w:rPr>
        <w:t xml:space="preserve">Thesis Proposal</w:t>
      </w:r>
      <w:r>
        <w:t xml:space="preserve"> </w:t>
      </w:r>
      <w:r>
        <w:t xml:space="preserve">transcends academic exercise to become a strategic intervention in Italy's digital economy. By demanding that every</w:t>
      </w:r>
      <w:r>
        <w:t xml:space="preserve"> </w:t>
      </w:r>
      <w:r>
        <w:rPr>
          <w:iCs/>
          <w:i/>
        </w:rPr>
        <w:t xml:space="preserve">UX UI Designer</w:t>
      </w:r>
      <w:r>
        <w:t xml:space="preserve"> </w:t>
      </w:r>
      <w:r>
        <w:t xml:space="preserve">operating in or for Rome actively engages with the city's cultural DNA, the research challenges designers to move beyond "localized" translation toward genuine contextual mastery. The resulting framework doesn't merely improve apps – it redefines how Rome interacts with its digital future, ensuring technology serves Roman identity rather than erasing it. In an era where user experience is Italy's competitive advantage in global markets, this thesis positions</w:t>
      </w:r>
      <w:r>
        <w:t xml:space="preserve"> </w:t>
      </w:r>
      <w:r>
        <w:rPr>
          <w:iCs/>
          <w:i/>
        </w:rPr>
        <w:t xml:space="preserve">Italy Rome</w:t>
      </w:r>
      <w:r>
        <w:t xml:space="preserve"> </w:t>
      </w:r>
      <w:r>
        <w:t xml:space="preserve">not just as a location for design work, but as the indispensable laboratory for next-generation UX/UI practice.</w:t>
      </w:r>
    </w:p>
    <w:p>
      <w:pPr>
        <w:pStyle w:val="BodyText"/>
      </w:pPr>
      <w:r>
        <w:t xml:space="preserve">The significance extends beyond academia: By training a new generation of</w:t>
      </w:r>
      <w:r>
        <w:t xml:space="preserve"> </w:t>
      </w:r>
      <w:r>
        <w:rPr>
          <w:iCs/>
          <w:i/>
        </w:rPr>
        <w:t xml:space="preserve">UX UI Designer</w:t>
      </w:r>
      <w:r>
        <w:t xml:space="preserve">s fluent in Roman context, this research directly supports Italy's goal to become a European leader in human-centered digital services. As Rome continues to blend ancient legacy with modern innovation, this thesis ensures its digital interfaces honor that duality – creating experiences that feel simultaneously timeless and contemporary.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User Experience Design in Italy Rome</dc:title>
  <dc:creator/>
  <dc:language>en</dc:language>
  <cp:keywords/>
  <dcterms:created xsi:type="dcterms:W3CDTF">2026-07-22T16:49:52Z</dcterms:created>
  <dcterms:modified xsi:type="dcterms:W3CDTF">2026-07-22T16:49:52Z</dcterms:modified>
</cp:coreProperties>
</file>

<file path=docProps/custom.xml><?xml version="1.0" encoding="utf-8"?>
<Properties xmlns="http://schemas.openxmlformats.org/officeDocument/2006/custom-properties" xmlns:vt="http://schemas.openxmlformats.org/officeDocument/2006/docPropsVTypes"/>
</file>