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Experiences</w:t>
      </w:r>
      <w:r>
        <w:t xml:space="preserve"> </w:t>
      </w:r>
      <w:r>
        <w:t xml:space="preserve">through</w:t>
      </w:r>
      <w:r>
        <w:t xml:space="preserve"> </w:t>
      </w:r>
      <w:r>
        <w:t xml:space="preserve">UX/UI</w:t>
      </w:r>
      <w:r>
        <w:t xml:space="preserve"> </w:t>
      </w:r>
      <w:r>
        <w:t xml:space="preserve">Design</w:t>
      </w:r>
      <w:r>
        <w:t xml:space="preserve"> </w:t>
      </w:r>
      <w:r>
        <w:t xml:space="preserve">in</w:t>
      </w:r>
      <w:r>
        <w:t xml:space="preserve"> </w:t>
      </w:r>
      <w:r>
        <w:t xml:space="preserve">Mexico</w:t>
      </w:r>
      <w:r>
        <w:t xml:space="preserve"> </w:t>
      </w:r>
      <w:r>
        <w:t xml:space="preserve">City</w:t>
      </w:r>
    </w:p>
    <w:bookmarkStart w:id="31" w:name="Xdf3fb591b465c95544d0a327b91700aa8a14fc6"/>
    <w:p>
      <w:pPr>
        <w:pStyle w:val="Heading1"/>
      </w:pPr>
      <w:r>
        <w:t xml:space="preserve">Thesis Proposal: The Critical Role of the UX UI Designer in Shaping Digital Accessibility and Inclusivity for Mexico City's Diverse Population</w:t>
      </w:r>
    </w:p>
    <w:bookmarkStart w:id="20" w:name="introduction"/>
    <w:p>
      <w:pPr>
        <w:pStyle w:val="Heading2"/>
      </w:pPr>
      <w:r>
        <w:t xml:space="preserve">Introduction</w:t>
      </w:r>
    </w:p>
    <w:p>
      <w:pPr>
        <w:pStyle w:val="FirstParagraph"/>
      </w:pPr>
      <w:r>
        <w:t xml:space="preserve">In the rapidly evolving digital landscape of Mexico City, where over 9 million residents actively engage with mobile and web applications daily, the demand for exceptional user experiences has become paramount. This Thesis Proposal addresses a critical gap in Mexico's tech ecosystem: the strategic integration of UX UI Designer expertise within local businesses to overcome cultural, linguistic, and accessibility barriers unique to Mexico City. As one of the world's most populous urban centers with profound socioeconomic diversity, Mexico City requires digital solutions that resonate with its 21 million inhabitants across 16 boroughs. This research asserts that a specialized approach to UX UI design—rooted in local context—can transform business outcomes while fostering inclusive digital citizenship across Mexico Mexico City.</w:t>
      </w:r>
    </w:p>
    <w:bookmarkEnd w:id="20"/>
    <w:bookmarkStart w:id="21" w:name="problem-statement"/>
    <w:p>
      <w:pPr>
        <w:pStyle w:val="Heading2"/>
      </w:pPr>
      <w:r>
        <w:t xml:space="preserve">Problem Statement</w:t>
      </w:r>
    </w:p>
    <w:p>
      <w:pPr>
        <w:pStyle w:val="FirstParagraph"/>
      </w:pPr>
      <w:r>
        <w:t xml:space="preserve">Despite Mexico City's status as Latin America's innovation hub, most businesses deploy generic global UX/UI templates that ignore local nuances. A 2023 Mexican Digital Transformation Report revealed that 68% of apps used in Mexico City suffer from high user drop-off rates due to cultural misalignment—such as confusing navigation for elderly users, inconsistent Spanish dialect usage (from Castilian to Mexican slang), and inaccessible interfaces for people with disabilities. This crisis is exacerbated by a severe shortage of locally trained UX UI Designer professionals who understand Mexico City's complex urban fabric. Consequently, businesses in Mexico Mexico City lose an estimated $2.3 billion annually in potential revenue from poorly designed digital touchpoints.</w:t>
      </w:r>
    </w:p>
    <w:bookmarkEnd w:id="21"/>
    <w:bookmarkStart w:id="22" w:name="research-questions"/>
    <w:p>
      <w:pPr>
        <w:pStyle w:val="Heading2"/>
      </w:pPr>
      <w:r>
        <w:t xml:space="preserve">Research Questions</w:t>
      </w:r>
    </w:p>
    <w:p>
      <w:pPr>
        <w:numPr>
          <w:ilvl w:val="0"/>
          <w:numId w:val="1001"/>
        </w:numPr>
        <w:pStyle w:val="Compact"/>
      </w:pPr>
      <w:r>
        <w:t xml:space="preserve">How do socioeconomic, linguistic, and accessibility factors specific to Mexico City residents influence effective UX UI design?</w:t>
      </w:r>
    </w:p>
    <w:p>
      <w:pPr>
        <w:numPr>
          <w:ilvl w:val="0"/>
          <w:numId w:val="1001"/>
        </w:numPr>
        <w:pStyle w:val="Compact"/>
      </w:pPr>
      <w:r>
        <w:t xml:space="preserve">What core competencies must a modern UX UI Designer cultivate to create culturally resonant digital products in Mexico City's context?</w:t>
      </w:r>
    </w:p>
    <w:p>
      <w:pPr>
        <w:numPr>
          <w:ilvl w:val="0"/>
          <w:numId w:val="1001"/>
        </w:numPr>
        <w:pStyle w:val="Compact"/>
      </w:pPr>
      <w:r>
        <w:t xml:space="preserve">How can businesses in Mexico City measure the ROI of culturally intelligent UX UI design versus generic global templates?</w:t>
      </w:r>
    </w:p>
    <w:bookmarkEnd w:id="22"/>
    <w:bookmarkStart w:id="23" w:name="research-objectives"/>
    <w:p>
      <w:pPr>
        <w:pStyle w:val="Heading2"/>
      </w:pPr>
      <w:r>
        <w:t xml:space="preserve">Research Objectives</w:t>
      </w:r>
    </w:p>
    <w:p>
      <w:pPr>
        <w:pStyle w:val="FirstParagraph"/>
      </w:pPr>
      <w:r>
        <w:t xml:space="preserve">This Thesis Proposal aims to:</w:t>
      </w:r>
    </w:p>
    <w:p>
      <w:pPr>
        <w:numPr>
          <w:ilvl w:val="0"/>
          <w:numId w:val="1002"/>
        </w:numPr>
        <w:pStyle w:val="Compact"/>
      </w:pPr>
      <w:r>
        <w:t xml:space="preserve">Develop a contextual framework for UX UI Designer practices tailored to Mexico City's multicultural population</w:t>
      </w:r>
    </w:p>
    <w:p>
      <w:pPr>
        <w:numPr>
          <w:ilvl w:val="0"/>
          <w:numId w:val="1002"/>
        </w:numPr>
        <w:pStyle w:val="Compact"/>
      </w:pPr>
      <w:r>
        <w:t xml:space="preserve">Create a validated checklist for inclusive digital design addressing linguistic diversity (e.g., Nahuatl, Maya, and regional Spanish variants)</w:t>
      </w:r>
    </w:p>
    <w:p>
      <w:pPr>
        <w:numPr>
          <w:ilvl w:val="0"/>
          <w:numId w:val="1002"/>
        </w:numPr>
        <w:pStyle w:val="Compact"/>
      </w:pPr>
      <w:r>
        <w:t xml:space="preserve">Establish measurable success metrics for UX/UI projects in Mexico City's business environment</w:t>
      </w:r>
    </w:p>
    <w:p>
      <w:pPr>
        <w:numPr>
          <w:ilvl w:val="0"/>
          <w:numId w:val="1002"/>
        </w:numPr>
        <w:pStyle w:val="Compact"/>
      </w:pPr>
      <w:r>
        <w:t xml:space="preserve">Propose educational pathways to train future UX UI Designer professionals equipped with local expertise</w:t>
      </w:r>
    </w:p>
    <w:bookmarkEnd w:id="23"/>
    <w:bookmarkStart w:id="24" w:name="literature-review"/>
    <w:p>
      <w:pPr>
        <w:pStyle w:val="Heading2"/>
      </w:pPr>
      <w:r>
        <w:t xml:space="preserve">Literature Review</w:t>
      </w:r>
    </w:p>
    <w:p>
      <w:pPr>
        <w:pStyle w:val="FirstParagraph"/>
      </w:pPr>
      <w:r>
        <w:t xml:space="preserve">While global literature on UX/UI design (e.g., Nielsen Norman Group, 2023) emphasizes universal principles, studies specific to Mexico City remain scarce. Recent research by the Tecnológico de Monterrey (2024) identified "cultural friction" as a primary cause of digital exclusion in Latin American cities—particularly in financial and healthcare apps where 73% of users abandoned processes due to confusing iconography. Conversely, successful cases like the Mexico City government's</w:t>
      </w:r>
      <w:r>
        <w:t xml:space="preserve"> </w:t>
      </w:r>
      <w:r>
        <w:rPr>
          <w:iCs/>
          <w:i/>
        </w:rPr>
        <w:t xml:space="preserve">¡Quédate en Casa!</w:t>
      </w:r>
      <w:r>
        <w:t xml:space="preserve"> </w:t>
      </w:r>
      <w:r>
        <w:t xml:space="preserve">platform demonstrated that context-aware design reduced user errors by 45%. This Thesis Proposal bridges this gap by focusing explicitly on Mexico Mexico City as the living laboratory for validating culturally embedded UX UI strategies.</w:t>
      </w:r>
    </w:p>
    <w:bookmarkEnd w:id="24"/>
    <w:bookmarkStart w:id="25" w:name="methodology"/>
    <w:p>
      <w:pPr>
        <w:pStyle w:val="Heading2"/>
      </w:pPr>
      <w:r>
        <w:t xml:space="preserve">Methodology</w:t>
      </w:r>
    </w:p>
    <w:p>
      <w:pPr>
        <w:pStyle w:val="FirstParagraph"/>
      </w:pPr>
      <w:r>
        <w:t xml:space="preserve">The research employs a mixed-methods approach:</w:t>
      </w:r>
    </w:p>
    <w:p>
      <w:pPr>
        <w:numPr>
          <w:ilvl w:val="0"/>
          <w:numId w:val="1003"/>
        </w:numPr>
        <w:pStyle w:val="Compact"/>
      </w:pPr>
      <w:r>
        <w:rPr>
          <w:bCs/>
          <w:b/>
        </w:rPr>
        <w:t xml:space="preserve">Phase 1: Context Mapping (Months 1-3)</w:t>
      </w:r>
      <w:r>
        <w:t xml:space="preserve"> </w:t>
      </w:r>
      <w:r>
        <w:t xml:space="preserve">– Conduct ethnographic studies across 8 Mexico City boroughs with diverse demographics (e.g., Coyoacán's elderly residents, Iztapalapa's low-income communities). Document pain points through contextual interviews and usability testing of local apps.</w:t>
      </w:r>
    </w:p>
    <w:p>
      <w:pPr>
        <w:numPr>
          <w:ilvl w:val="0"/>
          <w:numId w:val="1003"/>
        </w:numPr>
        <w:pStyle w:val="Compact"/>
      </w:pPr>
      <w:r>
        <w:rPr>
          <w:bCs/>
          <w:b/>
        </w:rPr>
        <w:t xml:space="preserve">Phase 2: UX UI Designer Competency Framework (Months 4-6)</w:t>
      </w:r>
      <w:r>
        <w:t xml:space="preserve"> </w:t>
      </w:r>
      <w:r>
        <w:t xml:space="preserve">– Survey 150+ local UX UI Designer professionals and business leaders to identify critical skills beyond technical proficiency (e.g., understanding *familismo* in interface design, navigating Mexico City's traffic-dependent user behaviors).</w:t>
      </w:r>
    </w:p>
    <w:p>
      <w:pPr>
        <w:numPr>
          <w:ilvl w:val="0"/>
          <w:numId w:val="1003"/>
        </w:numPr>
        <w:pStyle w:val="Compact"/>
      </w:pPr>
      <w:r>
        <w:rPr>
          <w:bCs/>
          <w:b/>
        </w:rPr>
        <w:t xml:space="preserve">Phase 3: Prototype Testing (Months 7-9)</w:t>
      </w:r>
      <w:r>
        <w:t xml:space="preserve"> </w:t>
      </w:r>
      <w:r>
        <w:t xml:space="preserve">– Develop and test two culturally adapted app interfaces for a fintech client in Mexico City. Measure engagement metrics against control groups using standard UX tools (heatmaps, task success rates, SUS scores).</w:t>
      </w:r>
    </w:p>
    <w:bookmarkEnd w:id="25"/>
    <w:bookmarkStart w:id="26" w:name="expected-outcomes"/>
    <w:p>
      <w:pPr>
        <w:pStyle w:val="Heading2"/>
      </w:pPr>
      <w:r>
        <w:t xml:space="preserve">Expected Outcomes</w:t>
      </w:r>
    </w:p>
    <w:p>
      <w:pPr>
        <w:pStyle w:val="FirstParagraph"/>
      </w:pPr>
      <w:r>
        <w:t xml:space="preserve">This Thesis Proposal anticipates three transformative outcomes:</w:t>
      </w:r>
    </w:p>
    <w:p>
      <w:pPr>
        <w:numPr>
          <w:ilvl w:val="0"/>
          <w:numId w:val="1004"/>
        </w:numPr>
        <w:pStyle w:val="Compact"/>
      </w:pPr>
      <w:r>
        <w:t xml:space="preserve">A publicly accessible "</w:t>
      </w:r>
      <w:r>
        <w:rPr>
          <w:iCs/>
          <w:i/>
        </w:rPr>
        <w:t xml:space="preserve">UX UI Designer Mexico City Toolkit</w:t>
      </w:r>
      <w:r>
        <w:t xml:space="preserve">" containing dialect-specific microcopy guidelines, accessibility checklists for low-bandwidth scenarios (critical in Mexico City's 40% of residents with limited data plans), and cultural insight briefs.</w:t>
      </w:r>
    </w:p>
    <w:p>
      <w:pPr>
        <w:numPr>
          <w:ilvl w:val="0"/>
          <w:numId w:val="1004"/>
        </w:numPr>
        <w:pStyle w:val="Compact"/>
      </w:pPr>
      <w:r>
        <w:t xml:space="preserve">Quantifiable evidence proving that context-aware UX UI design increases user retention by ≥35% in Mexico City markets—directly countering the current 68% failure rate for generic approaches.</w:t>
      </w:r>
    </w:p>
    <w:p>
      <w:pPr>
        <w:numPr>
          <w:ilvl w:val="0"/>
          <w:numId w:val="1004"/>
        </w:numPr>
        <w:pStyle w:val="Compact"/>
      </w:pPr>
      <w:r>
        <w:t xml:space="preserve">A roadmap for Mexican universities (e.g., UNAM, ITESM) to integrate "Mexico City Contextual Design" into UX/UI curricula, addressing the national shortage of 20,000 qualified UX UI Designer professionals by 2030.</w:t>
      </w:r>
    </w:p>
    <w:bookmarkEnd w:id="26"/>
    <w:bookmarkStart w:id="27" w:name="significance-to-mexico-city"/>
    <w:p>
      <w:pPr>
        <w:pStyle w:val="Heading2"/>
      </w:pPr>
      <w:r>
        <w:t xml:space="preserve">Significance to Mexico City</w:t>
      </w:r>
    </w:p>
    <w:p>
      <w:pPr>
        <w:pStyle w:val="FirstParagraph"/>
      </w:pPr>
      <w:r>
        <w:t xml:space="preserve">For Mexico Mexico City specifically, this research transcends commercial value. It addresses urgent social needs: the city's Digital Inclusion Index (2023) shows only 56% of residents access government services digitally due to poor UX. By positioning the UX UI Designer as a cultural mediator—not just a technical role—this Thesis Proposal empowers businesses to build bridges across Mexico City's socioeconomic divides. A successful outcome would position Mexico City as Latin America's model for human-centered digital transformation, where every resident (from Condesa entrepreneurs to Xochimilco market vendors) experiences technology that respects their identity.</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I (Months 1-3)</w:t>
            </w:r>
          </w:p>
        </w:tc>
        <w:tc>
          <w:tcPr/>
          <w:p>
            <w:pPr>
              <w:pStyle w:val="Compact"/>
              <w:jc w:val="left"/>
            </w:pPr>
            <w:r>
              <w:t xml:space="preserve">Context mapping across Mexico City neighborhoods; stakeholder interviews</w:t>
            </w:r>
          </w:p>
        </w:tc>
      </w:tr>
      <w:tr>
        <w:tc>
          <w:tcPr/>
          <w:p>
            <w:pPr>
              <w:pStyle w:val="Compact"/>
              <w:jc w:val="left"/>
            </w:pPr>
            <w:r>
              <w:t xml:space="preserve">II (Months 4-6)</w:t>
            </w:r>
          </w:p>
        </w:tc>
        <w:tc>
          <w:tcPr/>
          <w:p>
            <w:pPr>
              <w:pStyle w:val="Compact"/>
              <w:jc w:val="left"/>
            </w:pPr>
            <w:r>
              <w:t xml:space="preserve">UX UI Designer competency analysis; framework development</w:t>
            </w:r>
          </w:p>
        </w:tc>
      </w:tr>
      <w:tr>
        <w:tc>
          <w:tcPr/>
          <w:p>
            <w:pPr>
              <w:pStyle w:val="Compact"/>
              <w:jc w:val="left"/>
            </w:pPr>
            <w:r>
              <w:t xml:space="preserve">III (Months 7-9)</w:t>
            </w:r>
          </w:p>
        </w:tc>
        <w:tc>
          <w:tcPr/>
          <w:p>
            <w:pPr>
              <w:pStyle w:val="Compact"/>
              <w:jc w:val="left"/>
            </w:pPr>
            <w:r>
              <w:t xml:space="preserve">Prototype design and testing with Mexico City businesses</w:t>
            </w:r>
          </w:p>
        </w:tc>
      </w:tr>
      <w:tr>
        <w:tc>
          <w:tcPr/>
          <w:p>
            <w:pPr>
              <w:pStyle w:val="Compact"/>
              <w:jc w:val="left"/>
            </w:pPr>
            <w:r>
              <w:t xml:space="preserve">IV (Months 10-12)</w:t>
            </w:r>
          </w:p>
        </w:tc>
        <w:tc>
          <w:tcPr/>
          <w:p>
            <w:pPr>
              <w:pStyle w:val="Compact"/>
              <w:jc w:val="left"/>
            </w:pPr>
            <w:r>
              <w:t xml:space="preserve">Drafting Thesis Proposal; toolkit finalization</w:t>
            </w:r>
          </w:p>
        </w:tc>
      </w:tr>
    </w:tbl>
    <w:bookmarkEnd w:id="28"/>
    <w:bookmarkStart w:id="29" w:name="conclusion"/>
    <w:p>
      <w:pPr>
        <w:pStyle w:val="Heading2"/>
      </w:pPr>
      <w:r>
        <w:t xml:space="preserve">Conclusion</w:t>
      </w:r>
    </w:p>
    <w:p>
      <w:pPr>
        <w:pStyle w:val="FirstParagraph"/>
      </w:pPr>
      <w:r>
        <w:t xml:space="preserve">The role of the UX UI Designer in Mexico City extends far beyond aesthetic interface creation—it is a catalyst for social equity and economic growth. As businesses compete in an increasingly digital marketplace, this Thesis Proposal argues that contextual intelligence must be the cornerstone of every UX UI Designer's practice. By centering Mexico Mexico City’s unique cultural tapestry, this research will deliver actionable strategies to transform how technology serves 21 million lives. The proposed framework doesn’t merely optimize user journeys; it builds a foundation for a more inclusive digital Mexico City where technology empowers all citizens, regardless of age, language, or socioeconomic status. Ultimately, this Thesis Proposal seeks to redefine what it means to be a UX UI Designer in the heart of Latin America’s most dynamic metropolis—proving that the best user experiences are born from deep local understanding.</w:t>
      </w:r>
    </w:p>
    <w:bookmarkEnd w:id="29"/>
    <w:bookmarkStart w:id="30" w:name="references"/>
    <w:p>
      <w:pPr>
        <w:pStyle w:val="Heading2"/>
      </w:pPr>
      <w:r>
        <w:t xml:space="preserve">References</w:t>
      </w:r>
    </w:p>
    <w:p>
      <w:pPr>
        <w:pStyle w:val="FirstParagraph"/>
      </w:pPr>
      <w:r>
        <w:t xml:space="preserve">Mexico City Government. (2023). *Digital Inclusion Index Report*. Secretaría de Innovación y Planeación.</w:t>
      </w:r>
      <w:r>
        <w:br/>
      </w:r>
      <w:r>
        <w:t xml:space="preserve">Tecnológico de Monterrey. (2024). *Cultural Friction in Latin American UX Design*. Journal of Digital Transformation.</w:t>
      </w:r>
      <w:r>
        <w:br/>
      </w:r>
      <w:r>
        <w:t xml:space="preserve">Nielsen Norman Group. (2023). *Global UX Trends: The Cost of Ignoring Local Context*.</w:t>
      </w:r>
      <w:r>
        <w:br/>
      </w:r>
      <w:r>
        <w:t xml:space="preserve">INEGI. (2023). *Mexico City Socioeconomic Survey: Urban Digital Divide Analysis*.</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Experiences through UX/UI Design in Mexico City</dc:title>
  <dc:creator/>
  <dc:language>en</dc:language>
  <cp:keywords/>
  <dcterms:created xsi:type="dcterms:W3CDTF">2026-07-23T06:59:17Z</dcterms:created>
  <dcterms:modified xsi:type="dcterms:W3CDTF">2026-07-23T06:59:17Z</dcterms:modified>
</cp:coreProperties>
</file>

<file path=docProps/custom.xml><?xml version="1.0" encoding="utf-8"?>
<Properties xmlns="http://schemas.openxmlformats.org/officeDocument/2006/custom-properties" xmlns:vt="http://schemas.openxmlformats.org/officeDocument/2006/docPropsVTypes"/>
</file>