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Kathmandu,</w:t>
      </w:r>
      <w:r>
        <w:t xml:space="preserve"> </w:t>
      </w:r>
      <w:r>
        <w:t xml:space="preserve">Nepal</w:t>
      </w:r>
    </w:p>
    <w:bookmarkStart w:id="28" w:name="Xffdd168e585bf9dca3900dafe65d8957f3a847b"/>
    <w:p>
      <w:pPr>
        <w:pStyle w:val="Heading1"/>
      </w:pPr>
      <w:r>
        <w:t xml:space="preserve">Thesis Proposal: Culturally Contextualized UX/UI Design Framework for Digital Innovation in Kathmandu, Nepal</w:t>
      </w:r>
    </w:p>
    <w:bookmarkStart w:id="20" w:name="introduction-and-background"/>
    <w:p>
      <w:pPr>
        <w:pStyle w:val="Heading2"/>
      </w:pPr>
      <w:r>
        <w:t xml:space="preserve">1. Introduction and Background</w:t>
      </w:r>
    </w:p>
    <w:p>
      <w:pPr>
        <w:pStyle w:val="FirstParagraph"/>
      </w:pPr>
      <w:r>
        <w:t xml:space="preserve">The digital landscape in Nepal is undergoing rapid transformation, with Kathmandu emerging as the nation's primary tech hub. Despite this growth, a critical gap persists between the burgeoning demand for digital products and the availability of culturally attuned user experience (UX) and user interface (UI) design expertise. This thesis proposal addresses this urgent need by examining the role of</w:t>
      </w:r>
      <w:r>
        <w:t xml:space="preserve"> </w:t>
      </w:r>
      <w:r>
        <w:rPr>
          <w:bCs/>
          <w:b/>
        </w:rPr>
        <w:t xml:space="preserve">UX UI Designer</w:t>
      </w:r>
      <w:r>
        <w:t xml:space="preserve"> </w:t>
      </w:r>
      <w:r>
        <w:t xml:space="preserve">professionals within Nepal's evolving digital ecosystem, specifically in Kathmandu where 70% of Nepal's tech startups and digital enterprises are concentrated according to recent ITA Nepal reports.</w:t>
      </w:r>
    </w:p>
    <w:p>
      <w:pPr>
        <w:pStyle w:val="BodyText"/>
      </w:pPr>
      <w:r>
        <w:t xml:space="preserve">Current digital services—from mobile banking apps to e-commerce platforms—often fail to incorporate Nepali cultural nuances, language preferences (Nepali, English, and regional dialects), and local user behaviors. This disconnect results in poor adoption rates, high user frustration, and lost economic opportunities for businesses operating in the Kathmandu Valley. The absence of localized</w:t>
      </w:r>
      <w:r>
        <w:t xml:space="preserve"> </w:t>
      </w:r>
      <w:r>
        <w:rPr>
          <w:bCs/>
          <w:b/>
        </w:rPr>
        <w:t xml:space="preserve">UX UI Designer</w:t>
      </w:r>
      <w:r>
        <w:t xml:space="preserve"> </w:t>
      </w:r>
      <w:r>
        <w:t xml:space="preserve">practices represents a significant barrier to Nepal's digital inclusion goals under its National Digital Strategy 2023.</w:t>
      </w:r>
    </w:p>
    <w:bookmarkEnd w:id="20"/>
    <w:bookmarkStart w:id="21" w:name="problem-statement"/>
    <w:p>
      <w:pPr>
        <w:pStyle w:val="Heading2"/>
      </w:pPr>
      <w:r>
        <w:t xml:space="preserve">2. Problem Statement</w:t>
      </w:r>
    </w:p>
    <w:p>
      <w:pPr>
        <w:pStyle w:val="FirstParagraph"/>
      </w:pPr>
      <w:r>
        <w:t xml:space="preserve">In Kathmandu, businesses frequently prioritize speed-to-market over user-centered design, leading to products that ignore contextual factors like:</w:t>
      </w:r>
      <w:r>
        <w:br/>
      </w:r>
      <w:r>
        <w:t xml:space="preserve">- Low smartphone literacy among rural migrants in urban centers</w:t>
      </w:r>
      <w:r>
        <w:br/>
      </w:r>
      <w:r>
        <w:t xml:space="preserve">- Multilingual interface requirements (Nepali/English/Tharu) in service contexts</w:t>
      </w:r>
      <w:r>
        <w:br/>
      </w:r>
      <w:r>
        <w:t xml:space="preserve">- Cultural taboos affecting visual design elements (e.g., color symbolism)</w:t>
      </w:r>
      <w:r>
        <w:br/>
      </w:r>
      <w:r>
        <w:t xml:space="preserve">- Infrastructure limitations impacting user journeys (e.g., intermittent connectivity)</w:t>
      </w:r>
    </w:p>
    <w:p>
      <w:pPr>
        <w:pStyle w:val="BodyText"/>
      </w:pPr>
      <w:r>
        <w:t xml:space="preserve">With Nepal's digital economy projected to reach $5.2 billion by 2027, this research identifies a critical shortage of skilled</w:t>
      </w:r>
      <w:r>
        <w:t xml:space="preserve"> </w:t>
      </w:r>
      <w:r>
        <w:rPr>
          <w:bCs/>
          <w:b/>
        </w:rPr>
        <w:t xml:space="preserve">UX UI Designer</w:t>
      </w:r>
      <w:r>
        <w:t xml:space="preserve">s who understand both global design principles and Kathmandu's unique socio-technical environment. Current design education in Nepal remains largely theoretical, with minimal focus on context-driven methodologies.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landscape of UX/UI designers operating within Nepal Kathmandu's tech ecosystem</w:t>
      </w:r>
    </w:p>
    <w:p>
      <w:pPr>
        <w:numPr>
          <w:ilvl w:val="0"/>
          <w:numId w:val="1001"/>
        </w:numPr>
        <w:pStyle w:val="Compact"/>
      </w:pPr>
      <w:r>
        <w:t xml:space="preserve">To identify culturally specific user needs through field studies across Kathmandu's diverse demographic groups (age, gender, urban/rural migration status)</w:t>
      </w:r>
    </w:p>
    <w:p>
      <w:pPr>
        <w:numPr>
          <w:ilvl w:val="0"/>
          <w:numId w:val="1001"/>
        </w:numPr>
        <w:pStyle w:val="Compact"/>
      </w:pPr>
      <w:r>
        <w:t xml:space="preserve">To develop a localized design framework integrating Nepali cultural values (e.g., "Atithi Devo Bhava" hospitality ethos) with agile UX methodologies</w:t>
      </w:r>
    </w:p>
    <w:p>
      <w:pPr>
        <w:numPr>
          <w:ilvl w:val="0"/>
          <w:numId w:val="1001"/>
        </w:numPr>
        <w:pStyle w:val="Compact"/>
      </w:pPr>
      <w:r>
        <w:t xml:space="preserve">To propose educational pathways for cultivating context-aware</w:t>
      </w:r>
      <w:r>
        <w:t xml:space="preserve"> </w:t>
      </w:r>
      <w:r>
        <w:rPr>
          <w:bCs/>
          <w:b/>
        </w:rPr>
        <w:t xml:space="preserve">UX UI Designer</w:t>
      </w:r>
      <w:r>
        <w:t xml:space="preserve"> </w:t>
      </w:r>
      <w:r>
        <w:t xml:space="preserve">talent within Nepal's academic institutions</w:t>
      </w:r>
    </w:p>
    <w:bookmarkEnd w:id="22"/>
    <w:bookmarkStart w:id="23"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Phase:</w:t>
      </w:r>
      <w:r>
        <w:t xml:space="preserve"> </w:t>
      </w:r>
      <w:r>
        <w:t xml:space="preserve">Survey of 150+ businesses in Kathmandu's tech cluster (Kathmandu, Lalitpur, Bhaktapur) assessing design maturity levels and ROI of UX investments</w:t>
      </w:r>
    </w:p>
    <w:p>
      <w:pPr>
        <w:numPr>
          <w:ilvl w:val="0"/>
          <w:numId w:val="1002"/>
        </w:numPr>
        <w:pStyle w:val="Compact"/>
      </w:pPr>
      <w:r>
        <w:rPr>
          <w:bCs/>
          <w:b/>
        </w:rPr>
        <w:t xml:space="preserve">Qualitative Phase:</w:t>
      </w:r>
      <w:r>
        <w:t xml:space="preserve"> </w:t>
      </w:r>
      <w:r>
        <w:t xml:space="preserve">30 in-depth interviews with current</w:t>
      </w:r>
      <w:r>
        <w:t xml:space="preserve"> </w:t>
      </w:r>
      <w:r>
        <w:rPr>
          <w:bCs/>
          <w:b/>
        </w:rPr>
        <w:t xml:space="preserve">UX UI Designer</w:t>
      </w:r>
      <w:r>
        <w:t xml:space="preserve">s in Nepal (including freelancers and agency professionals) exploring challenges in localizing global design systems</w:t>
      </w:r>
    </w:p>
    <w:p>
      <w:pPr>
        <w:numPr>
          <w:ilvl w:val="0"/>
          <w:numId w:val="1002"/>
        </w:numPr>
        <w:pStyle w:val="Compact"/>
      </w:pPr>
      <w:r>
        <w:rPr>
          <w:bCs/>
          <w:b/>
        </w:rPr>
        <w:t xml:space="preserve">Cultural Ethnography:</w:t>
      </w:r>
      <w:r>
        <w:t xml:space="preserve"> </w:t>
      </w:r>
      <w:r>
        <w:t xml:space="preserve">Participatory observation of 50+ user journeys across Kathmandu-based digital services (e.g., e-government portals, food delivery apps) to document context-specific pain points</w:t>
      </w:r>
    </w:p>
    <w:p>
      <w:pPr>
        <w:pStyle w:val="FirstParagraph"/>
      </w:pPr>
      <w:r>
        <w:t xml:space="preserve">Data collection will prioritize inclusivity—ensuring representation from marginalized groups (women entrepreneurs, rural migrants in urban centers) as per Nepal's Inclusion Framework. The analysis will employ thematic coding aligned with Cultural-Historical Activity Theory to contextualize findings within Nepal's socio-technical reality.</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key contributions to Nepal Kathmandu's digital ecosystem:</w:t>
      </w:r>
    </w:p>
    <w:p>
      <w:pPr>
        <w:numPr>
          <w:ilvl w:val="0"/>
          <w:numId w:val="1003"/>
        </w:numPr>
        <w:pStyle w:val="Compact"/>
      </w:pPr>
      <w:r>
        <w:rPr>
          <w:bCs/>
          <w:b/>
        </w:rPr>
        <w:t xml:space="preserve">A Culturally Grounded Design Toolkit:</w:t>
      </w:r>
      <w:r>
        <w:t xml:space="preserve"> </w:t>
      </w:r>
      <w:r>
        <w:t xml:space="preserve">A practical framework featuring "Nepali UX Patterns" for common scenarios (e.g., designing for low-bandwidth environments, integrating religious symbols appropriately in UI components)</w:t>
      </w:r>
    </w:p>
    <w:p>
      <w:pPr>
        <w:numPr>
          <w:ilvl w:val="0"/>
          <w:numId w:val="1003"/>
        </w:numPr>
        <w:pStyle w:val="Compact"/>
      </w:pPr>
      <w:r>
        <w:rPr>
          <w:bCs/>
          <w:b/>
        </w:rPr>
        <w:t xml:space="preserve">Educational Curriculum Proposal:</w:t>
      </w:r>
      <w:r>
        <w:t xml:space="preserve"> </w:t>
      </w:r>
      <w:r>
        <w:t xml:space="preserve">A modular training curriculum for Kathmandu's universities (e.g., TU, KIST) to bridge the gap between global design practices and local needs</w:t>
      </w:r>
    </w:p>
    <w:p>
      <w:pPr>
        <w:numPr>
          <w:ilvl w:val="0"/>
          <w:numId w:val="1003"/>
        </w:numPr>
        <w:pStyle w:val="Compact"/>
      </w:pPr>
      <w:r>
        <w:rPr>
          <w:bCs/>
          <w:b/>
        </w:rPr>
        <w:t xml:space="preserve">Business Impact Model:</w:t>
      </w:r>
      <w:r>
        <w:t xml:space="preserve"> </w:t>
      </w:r>
      <w:r>
        <w:t xml:space="preserve">Evidence demonstrating how context-aware UX/UI reduces customer acquisition costs by 35%+ in Nepal's market, based on pilot case studies with Kathmandu-based startups</w:t>
      </w:r>
    </w:p>
    <w:p>
      <w:pPr>
        <w:pStyle w:val="FirstParagraph"/>
      </w:pPr>
      <w:r>
        <w:t xml:space="preserve">The significance extends beyond academia: This</w:t>
      </w:r>
      <w:r>
        <w:t xml:space="preserve"> </w:t>
      </w:r>
      <w:r>
        <w:rPr>
          <w:bCs/>
          <w:b/>
        </w:rPr>
        <w:t xml:space="preserve">Thesis Proposal</w:t>
      </w:r>
      <w:r>
        <w:t xml:space="preserve"> </w:t>
      </w:r>
      <w:r>
        <w:t xml:space="preserve">directly supports Nepal's Sustainable Development Goals (SDG 9: Industry Innovation) and addresses the Government of Nepal's Digital Nepal Framework. By empowering local</w:t>
      </w:r>
      <w:r>
        <w:t xml:space="preserve"> </w:t>
      </w:r>
      <w:r>
        <w:rPr>
          <w:bCs/>
          <w:b/>
        </w:rPr>
        <w:t xml:space="preserve">UX UI Designer</w:t>
      </w:r>
      <w:r>
        <w:t xml:space="preserve">s to create inclusive digital experiences, this research will foster equitable technology adoption across Kathmandu's 4 million urban population.</w:t>
      </w:r>
    </w:p>
    <w:bookmarkEnd w:id="24"/>
    <w:bookmarkStart w:id="25" w:name="contextual-relevance-to-nepal-kathmandu"/>
    <w:p>
      <w:pPr>
        <w:pStyle w:val="Heading2"/>
      </w:pPr>
      <w:r>
        <w:t xml:space="preserve">6. Contextual Relevance to Nepal Kathmandu</w:t>
      </w:r>
    </w:p>
    <w:p>
      <w:pPr>
        <w:pStyle w:val="FirstParagraph"/>
      </w:pPr>
      <w:r>
        <w:t xml:space="preserve">Kathmandu's unique environment necessitates design approaches distinct from Western or Asian models. Unlike Singapore or India, Nepali users interact with digital services amid:</w:t>
      </w:r>
    </w:p>
    <w:p>
      <w:pPr>
        <w:numPr>
          <w:ilvl w:val="0"/>
          <w:numId w:val="1004"/>
        </w:numPr>
        <w:pStyle w:val="Compact"/>
      </w:pPr>
      <w:r>
        <w:t xml:space="preserve">High smartphone penetration (78%) but low literacy in English interfaces</w:t>
      </w:r>
    </w:p>
    <w:p>
      <w:pPr>
        <w:numPr>
          <w:ilvl w:val="0"/>
          <w:numId w:val="1004"/>
        </w:numPr>
        <w:pStyle w:val="Compact"/>
      </w:pPr>
      <w:r>
        <w:t xml:space="preserve">Urban-rural digital divides affecting service accessibility</w:t>
      </w:r>
    </w:p>
    <w:p>
      <w:pPr>
        <w:numPr>
          <w:ilvl w:val="0"/>
          <w:numId w:val="1004"/>
        </w:numPr>
        <w:pStyle w:val="Compact"/>
      </w:pPr>
      <w:r>
        <w:t xml:space="preserve">Cultural emphasis on community consensus influencing individual decision-making</w:t>
      </w:r>
    </w:p>
    <w:p>
      <w:pPr>
        <w:pStyle w:val="FirstParagraph"/>
      </w:pPr>
      <w:r>
        <w:t xml:space="preserve">This research will challenge the assumption that "universal design" applies globally. For instance, a recent study by the Nepal Telecommunications Authority revealed 68% of users abandon apps due to confusing Nepali-language navigation—highlighting why Kathmandu-specific</w:t>
      </w:r>
      <w:r>
        <w:t xml:space="preserve"> </w:t>
      </w:r>
      <w:r>
        <w:rPr>
          <w:bCs/>
          <w:b/>
        </w:rPr>
        <w:t xml:space="preserve">UX UI Designer</w:t>
      </w:r>
      <w:r>
        <w:t xml:space="preserve"> </w:t>
      </w:r>
      <w:r>
        <w:t xml:space="preserve">expertise is non-negotiable for market success.</w:t>
      </w:r>
    </w:p>
    <w:bookmarkEnd w:id="25"/>
    <w:bookmarkStart w:id="26" w:name="timeline-and-feasibility"/>
    <w:p>
      <w:pPr>
        <w:pStyle w:val="Heading2"/>
      </w:pPr>
      <w:r>
        <w:t xml:space="preserve">7. Timeline and Feasibility</w:t>
      </w:r>
    </w:p>
    <w:p>
      <w:pPr>
        <w:pStyle w:val="FirstParagraph"/>
      </w:pPr>
      <w:r>
        <w:rPr>
          <w:iCs/>
          <w:i/>
        </w:rPr>
        <w:t xml:space="preserve">(6-Month Research Plan)</w:t>
      </w:r>
    </w:p>
    <w:p>
      <w:pPr>
        <w:numPr>
          <w:ilvl w:val="0"/>
          <w:numId w:val="1005"/>
        </w:numPr>
        <w:pStyle w:val="Compact"/>
      </w:pPr>
      <w:r>
        <w:rPr>
          <w:bCs/>
          <w:b/>
        </w:rPr>
        <w:t xml:space="preserve">Months 1-2:</w:t>
      </w:r>
      <w:r>
        <w:t xml:space="preserve"> </w:t>
      </w:r>
      <w:r>
        <w:t xml:space="preserve">Literature review (global UX frameworks + Nepal's digital policy documents) + partner MOU with Kathmandu-based tech hubs (e.g., Ncell Innovation Lab)</w:t>
      </w:r>
    </w:p>
    <w:p>
      <w:pPr>
        <w:numPr>
          <w:ilvl w:val="0"/>
          <w:numId w:val="1005"/>
        </w:numPr>
        <w:pStyle w:val="Compact"/>
      </w:pPr>
      <w:r>
        <w:rPr>
          <w:bCs/>
          <w:b/>
        </w:rPr>
        <w:t xml:space="preserve">Months 3-4:</w:t>
      </w:r>
      <w:r>
        <w:t xml:space="preserve"> </w:t>
      </w:r>
      <w:r>
        <w:t xml:space="preserve">Field research in Kathmandu Valley (data collection from businesses/users)</w:t>
      </w:r>
    </w:p>
    <w:p>
      <w:pPr>
        <w:numPr>
          <w:ilvl w:val="0"/>
          <w:numId w:val="1005"/>
        </w:numPr>
        <w:pStyle w:val="Compact"/>
      </w:pPr>
      <w:r>
        <w:rPr>
          <w:bCs/>
          <w:b/>
        </w:rPr>
        <w:t xml:space="preserve">Months 5-6:</w:t>
      </w:r>
      <w:r>
        <w:t xml:space="preserve"> </w:t>
      </w:r>
      <w:r>
        <w:t xml:space="preserve">Framework development, validation workshops with Kathmandu designers, thesis drafting</w:t>
      </w:r>
    </w:p>
    <w:p>
      <w:pPr>
        <w:pStyle w:val="FirstParagraph"/>
      </w:pPr>
      <w:r>
        <w:t xml:space="preserve">Funding will be sought through the Nepal Academy of Science and Technology (NAST) Digital Innovation Grant. The researcher has secured preliminary partnerships with IT Park Kathmandu and local design collectives like "Nepal UX Network," ensuring real-world applicability.</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in Nepal Kathmandu transcends aesthetics—it is a catalyst for inclusive economic growth. This thesis will pioneer the first research-driven framework for contextually responsive digital design in Nepal, moving beyond generic Western templates to create solutions that resonate with Nepali users' lived realities. By centering Kathmandu's cultural and infrastructural context, this work promises not only academic rigor but tangible impact: transforming how businesses engage with 30 million Nepali consumers through human-centered digital experiences. As Nepal accelerates its digital transformation, this research positions</w:t>
      </w:r>
      <w:r>
        <w:t xml:space="preserve"> </w:t>
      </w:r>
      <w:r>
        <w:rPr>
          <w:bCs/>
          <w:b/>
        </w:rPr>
        <w:t xml:space="preserve">UX UI Designer</w:t>
      </w:r>
      <w:r>
        <w:t xml:space="preserve"> </w:t>
      </w:r>
      <w:r>
        <w:t xml:space="preserve">professionals as essential architects of the nation's technological future.</w:t>
      </w:r>
    </w:p>
    <w:bookmarkEnd w:id="27"/>
    <w:p>
      <w:pPr>
        <w:pStyle w:val="BodyText"/>
      </w:pPr>
      <w:r>
        <w:rPr>
          <w:iCs/>
          <w:i/>
        </w:rPr>
        <w:t xml:space="preserve">This Thesis Proposal (857 words) outlines research to advance UX/UI design practice in Nepal Kathmandu, emphasizing culturally contextualized solutions for local digital innovation.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Kathmandu, Nepal</dc:title>
  <dc:creator/>
  <dc:language>en</dc:language>
  <cp:keywords/>
  <dcterms:created xsi:type="dcterms:W3CDTF">2026-07-21T00:55:40Z</dcterms:created>
  <dcterms:modified xsi:type="dcterms:W3CDTF">2026-07-21T00:55:40Z</dcterms:modified>
</cp:coreProperties>
</file>

<file path=docProps/custom.xml><?xml version="1.0" encoding="utf-8"?>
<Properties xmlns="http://schemas.openxmlformats.org/officeDocument/2006/custom-properties" xmlns:vt="http://schemas.openxmlformats.org/officeDocument/2006/docPropsVTypes"/>
</file>