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Digital</w:t>
      </w:r>
      <w:r>
        <w:t xml:space="preserve"> </w:t>
      </w:r>
      <w:r>
        <w:t xml:space="preserve">Ecosystem</w:t>
      </w:r>
    </w:p>
    <w:bookmarkStart w:id="30" w:name="X4321dd70d2244e4b4b4e6c2d86da31131de3b8a"/>
    <w:p>
      <w:pPr>
        <w:pStyle w:val="Heading1"/>
      </w:pPr>
      <w:r>
        <w:t xml:space="preserve">Thesis Proposal: Advancing UX UI Design Practices in New Zealand Wellington's Digital Ecosystem</w:t>
      </w:r>
    </w:p>
    <w:bookmarkStart w:id="20" w:name="abstract"/>
    <w:p>
      <w:pPr>
        <w:pStyle w:val="Heading2"/>
      </w:pPr>
      <w:r>
        <w:t xml:space="preserve">Abstract</w:t>
      </w:r>
    </w:p>
    <w:p>
      <w:pPr>
        <w:pStyle w:val="FirstParagraph"/>
      </w:pPr>
      <w:r>
        <w:t xml:space="preserve">This thesis proposal addresses the critical need for specialized, culturally attuned UX UI Designer expertise within Wellington, New Zealand’s capital city and a burgeoning hub for digital innovation. With Wellington’s tech sector expanding rapidly—driven by government digital transformation initiatives (e.g., NZ Government Digital Strategy 2020), globally recognized startups (Xero, TradeMe), and creative agencies—the demand for skilled UX UI Designers outstrips local talent supply. This research aims to investigate the unique challenges and opportunities facing</w:t>
      </w:r>
      <w:r>
        <w:t xml:space="preserve"> </w:t>
      </w:r>
      <w:r>
        <w:rPr>
          <w:bCs/>
          <w:b/>
        </w:rPr>
        <w:t xml:space="preserve">UX UI Designer</w:t>
      </w:r>
      <w:r>
        <w:t xml:space="preserve"> </w:t>
      </w:r>
      <w:r>
        <w:t xml:space="preserve">practitioners in</w:t>
      </w:r>
      <w:r>
        <w:t xml:space="preserve"> </w:t>
      </w:r>
      <w:r>
        <w:rPr>
          <w:bCs/>
          <w:b/>
        </w:rPr>
        <w:t xml:space="preserve">New Zealand Wellington</w:t>
      </w:r>
      <w:r>
        <w:t xml:space="preserve">, proposing actionable frameworks to enhance design excellence, cultural responsiveness, and economic impact. The study will employ mixed methods (surveys, interviews with local designers, case studies of Wellington-based projects) to identify gaps in current practices and develop context-specific recommendations for educational institutions, employers, and the broader design community.</w:t>
      </w:r>
    </w:p>
    <w:bookmarkEnd w:id="20"/>
    <w:bookmarkStart w:id="21" w:name="X6f70216e8820cba438269ae28ab193ef1ad0412"/>
    <w:p>
      <w:pPr>
        <w:pStyle w:val="Heading2"/>
      </w:pPr>
      <w:r>
        <w:t xml:space="preserve">1. Introduction: Context of the Digital Landscape in Wellington</w:t>
      </w:r>
    </w:p>
    <w:p>
      <w:pPr>
        <w:pStyle w:val="FirstParagraph"/>
      </w:pPr>
      <w:r>
        <w:t xml:space="preserve">New Zealand’s capital city, Wellington (Te Whanganui-a-Tara), is increasingly recognized as a dynamic center for technology, creative industries, and digital government services. Home to over 40% of NZ’s tech sector employment and key innovation hubs like The HUB and Civic Innovation Lab, Wellington presents a fertile yet complex environment for</w:t>
      </w:r>
      <w:r>
        <w:t xml:space="preserve"> </w:t>
      </w:r>
      <w:r>
        <w:rPr>
          <w:bCs/>
          <w:b/>
        </w:rPr>
        <w:t xml:space="preserve">UX UI Designer</w:t>
      </w:r>
      <w:r>
        <w:t xml:space="preserve"> </w:t>
      </w:r>
      <w:r>
        <w:t xml:space="preserve">professionals. However, the city faces persistent challenges: a shortage of specialized design talent relative to demand, limited local UX/UI training pathways aligned with industry needs, and a cultural disconnect between Western design methodologies and the unique Māori (indigenous) perspectives central to Aotearoa New Zealand’s identity. This thesis directly addresses these gaps by situating</w:t>
      </w:r>
      <w:r>
        <w:t xml:space="preserve"> </w:t>
      </w:r>
      <w:r>
        <w:rPr>
          <w:bCs/>
          <w:b/>
        </w:rPr>
        <w:t xml:space="preserve">UX UI Designer</w:t>
      </w:r>
      <w:r>
        <w:t xml:space="preserve"> </w:t>
      </w:r>
      <w:r>
        <w:t xml:space="preserve">practice within Wellington’s distinct socio-economic and cultural fabric.</w:t>
      </w:r>
    </w:p>
    <w:bookmarkEnd w:id="21"/>
    <w:bookmarkStart w:id="22" w:name="research-problem-statement"/>
    <w:p>
      <w:pPr>
        <w:pStyle w:val="Heading2"/>
      </w:pPr>
      <w:r>
        <w:t xml:space="preserve">2. Research Problem Statement</w:t>
      </w:r>
    </w:p>
    <w:p>
      <w:pPr>
        <w:pStyle w:val="FirstParagraph"/>
      </w:pPr>
      <w:r>
        <w:t xml:space="preserve">The current scarcity of qualified UX UI Designers in Wellington hinders the city’s ability to deliver user-centered digital services that resonate with diverse New Zealand communities. While global UX/UI frameworks dominate local practice, they often fail to integrate Te Ao Māori (Māori worldview), local user behaviors (e.g., preference for collaborative decision-making), and the specific needs of NZ government agencies and small-to-medium enterprises (SMEs). Consequently, digital products frequently exhibit poor adoption rates, cultural insensitivity, or inefficient workflows. This research posits that a localized</w:t>
      </w:r>
      <w:r>
        <w:t xml:space="preserve"> </w:t>
      </w:r>
      <w:r>
        <w:rPr>
          <w:bCs/>
          <w:b/>
        </w:rPr>
        <w:t xml:space="preserve">UX UI Designer</w:t>
      </w:r>
      <w:r>
        <w:t xml:space="preserve"> </w:t>
      </w:r>
      <w:r>
        <w:t xml:space="preserve">competency model—rooted in Wellington’s ecosystem—is essential for sustainable digital growth in</w:t>
      </w:r>
      <w:r>
        <w:t xml:space="preserve"> </w:t>
      </w:r>
      <w:r>
        <w:rPr>
          <w:bCs/>
          <w:b/>
        </w:rPr>
        <w:t xml:space="preserve">New Zealand Wellington</w:t>
      </w:r>
      <w:r>
        <w:t xml:space="preserve">.</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develop a culturally embedded, contextually relevant framework for effective UX UI Design practice in Wellington. Specific objectives include:</w:t>
      </w:r>
    </w:p>
    <w:p>
      <w:pPr>
        <w:numPr>
          <w:ilvl w:val="0"/>
          <w:numId w:val="1001"/>
        </w:numPr>
        <w:pStyle w:val="Compact"/>
      </w:pPr>
      <w:r>
        <w:t xml:space="preserve">Assess the current skills gap between available UX UI Designer talent and the demands of Wellington-based organizations (government, startups, agencies).</w:t>
      </w:r>
    </w:p>
    <w:p>
      <w:pPr>
        <w:numPr>
          <w:ilvl w:val="0"/>
          <w:numId w:val="1001"/>
        </w:numPr>
        <w:pStyle w:val="Compact"/>
      </w:pPr>
      <w:r>
        <w:t xml:space="preserve">Analyze how Māori cultural principles (</w:t>
      </w:r>
      <w:r>
        <w:rPr>
          <w:iCs/>
          <w:i/>
        </w:rPr>
        <w:t xml:space="preserve">Tikanga Māori</w:t>
      </w:r>
      <w:r>
        <w:t xml:space="preserve">) can be integrated into UX/UI design processes without tokenism.</w:t>
      </w:r>
    </w:p>
    <w:p>
      <w:pPr>
        <w:numPr>
          <w:ilvl w:val="0"/>
          <w:numId w:val="1001"/>
        </w:numPr>
        <w:pStyle w:val="Compact"/>
      </w:pPr>
      <w:r>
        <w:t xml:space="preserve">Identify barriers to effective collaboration between UX UI Designers and stakeholders in the Wellington context (e.g., cross-cultural communication, resource constraints).</w:t>
      </w:r>
    </w:p>
    <w:p>
      <w:pPr>
        <w:numPr>
          <w:ilvl w:val="0"/>
          <w:numId w:val="1001"/>
        </w:numPr>
        <w:pStyle w:val="Compact"/>
      </w:pPr>
      <w:r>
        <w:t xml:space="preserve">Propose a scalable competency framework for</w:t>
      </w:r>
      <w:r>
        <w:t xml:space="preserve"> </w:t>
      </w:r>
      <w:r>
        <w:rPr>
          <w:bCs/>
          <w:b/>
        </w:rPr>
        <w:t xml:space="preserve">UX UI Designer</w:t>
      </w:r>
      <w:r>
        <w:t xml:space="preserve"> </w:t>
      </w:r>
      <w:r>
        <w:t xml:space="preserve">education and professional development tailored to</w:t>
      </w:r>
      <w:r>
        <w:t xml:space="preserve"> </w:t>
      </w:r>
      <w:r>
        <w:rPr>
          <w:bCs/>
          <w:b/>
        </w:rPr>
        <w:t xml:space="preserve">New Zealand Wellington</w:t>
      </w:r>
      <w:r>
        <w:t xml:space="preserve">.</w:t>
      </w:r>
    </w:p>
    <w:bookmarkEnd w:id="23"/>
    <w:bookmarkStart w:id="24" w:name="X817543b99bfb2fc018d8d641081835471eb9c41"/>
    <w:p>
      <w:pPr>
        <w:pStyle w:val="Heading2"/>
      </w:pPr>
      <w:r>
        <w:t xml:space="preserve">4. Literature Review: Gaps in Existing Scholarship</w:t>
      </w:r>
    </w:p>
    <w:p>
      <w:pPr>
        <w:pStyle w:val="FirstParagraph"/>
      </w:pPr>
      <w:r>
        <w:t xml:space="preserve">Limited academic research focuses specifically on UX/UI design within New Zealand’s regional context, particularly Wellington. Most studies (e.g., Nielsen Norman Group reports, global design textbooks) emphasize Anglo-American practices, overlooking Aotearoa’s unique cultural and geographical realities. While frameworks like the</w:t>
      </w:r>
      <w:r>
        <w:t xml:space="preserve"> </w:t>
      </w:r>
      <w:r>
        <w:rPr>
          <w:iCs/>
          <w:i/>
        </w:rPr>
        <w:t xml:space="preserve">Māori Design Principles</w:t>
      </w:r>
      <w:r>
        <w:t xml:space="preserve"> </w:t>
      </w:r>
      <w:r>
        <w:t xml:space="preserve">(Te Pūrere Pūrere) exist in theory, their practical application in digital product development remains underexplored. This thesis bridges that gap by centering Wellington as a case study to generate actionable knowledge for New Zealand’s design community, directly contributing to the national</w:t>
      </w:r>
      <w:r>
        <w:t xml:space="preserve"> </w:t>
      </w:r>
      <w:r>
        <w:rPr>
          <w:bCs/>
          <w:b/>
        </w:rPr>
        <w:t xml:space="preserve">Thesis Proposal</w:t>
      </w:r>
      <w:r>
        <w:t xml:space="preserve"> </w:t>
      </w:r>
      <w:r>
        <w:t xml:space="preserve">on localized innovation.</w:t>
      </w:r>
    </w:p>
    <w:bookmarkEnd w:id="24"/>
    <w:bookmarkStart w:id="25" w:name="methodology"/>
    <w:p>
      <w:pPr>
        <w:pStyle w:val="Heading2"/>
      </w:pPr>
      <w:r>
        <w:t xml:space="preserve">5. Methodology</w:t>
      </w:r>
    </w:p>
    <w:p>
      <w:pPr>
        <w:pStyle w:val="FirstParagraph"/>
      </w:pPr>
      <w:r>
        <w:t xml:space="preserve">This qualitative and quantitative study will employ a multi-phase approach:</w:t>
      </w:r>
    </w:p>
    <w:p>
      <w:pPr>
        <w:numPr>
          <w:ilvl w:val="0"/>
          <w:numId w:val="1002"/>
        </w:numPr>
        <w:pStyle w:val="Compact"/>
      </w:pPr>
      <w:r>
        <w:rPr>
          <w:iCs/>
          <w:i/>
        </w:rPr>
        <w:t xml:space="preserve">Phase 1: Industry Analysis (3 months)</w:t>
      </w:r>
      <w:r>
        <w:t xml:space="preserve">: Surveys of 100+ Wellington-based businesses (via NZ Tech, Designers Guild) to map current UX/UI needs, challenges, and talent acquisition strategies.</w:t>
      </w:r>
    </w:p>
    <w:p>
      <w:pPr>
        <w:numPr>
          <w:ilvl w:val="0"/>
          <w:numId w:val="1002"/>
        </w:numPr>
        <w:pStyle w:val="Compact"/>
      </w:pPr>
      <w:r>
        <w:rPr>
          <w:iCs/>
          <w:i/>
        </w:rPr>
        <w:t xml:space="preserve">Phase 2: Stakeholder Interviews (2 months)</w:t>
      </w:r>
      <w:r>
        <w:t xml:space="preserve">: Semi-structured interviews with 25+ UX UI Designers, Māori cultural advisors (</w:t>
      </w:r>
      <w:r>
        <w:rPr>
          <w:iCs/>
          <w:i/>
        </w:rPr>
        <w:t xml:space="preserve">Kai Whakawhiti</w:t>
      </w:r>
      <w:r>
        <w:t xml:space="preserve">), government digital leads (e.g., NZ Digital Government Office), and educators at Victoria University’s School of Design.</w:t>
      </w:r>
    </w:p>
    <w:p>
      <w:pPr>
        <w:numPr>
          <w:ilvl w:val="0"/>
          <w:numId w:val="1002"/>
        </w:numPr>
        <w:pStyle w:val="Compact"/>
      </w:pPr>
      <w:r>
        <w:rPr>
          <w:iCs/>
          <w:i/>
        </w:rPr>
        <w:t xml:space="preserve">Phase 3: Case Study Analysis (1 month)</w:t>
      </w:r>
      <w:r>
        <w:t xml:space="preserve">: In-depth examination of 3 successful Wellington projects integrating Māori values into UX/UI (e.g., Te Papa Museum’s digital platform, Health NZ app).</w:t>
      </w:r>
    </w:p>
    <w:p>
      <w:pPr>
        <w:numPr>
          <w:ilvl w:val="0"/>
          <w:numId w:val="1002"/>
        </w:numPr>
        <w:pStyle w:val="Compact"/>
      </w:pPr>
      <w:r>
        <w:rPr>
          <w:iCs/>
          <w:i/>
        </w:rPr>
        <w:t xml:space="preserve">Data Analysis</w:t>
      </w:r>
      <w:r>
        <w:t xml:space="preserve">: Thematic analysis using NVivo to identify patterns; triangulation to validate findings.</w:t>
      </w:r>
    </w:p>
    <w:bookmarkEnd w:id="25"/>
    <w:bookmarkStart w:id="26" w:name="significance-of-the-research"/>
    <w:p>
      <w:pPr>
        <w:pStyle w:val="Heading2"/>
      </w:pPr>
      <w:r>
        <w:t xml:space="preserve">6. Significance of the Research</w:t>
      </w:r>
    </w:p>
    <w:p>
      <w:pPr>
        <w:pStyle w:val="FirstParagraph"/>
      </w:pPr>
      <w:r>
        <w:t xml:space="preserve">This research holds immediate value for stakeholders in Wellington:</w:t>
      </w:r>
    </w:p>
    <w:p>
      <w:pPr>
        <w:numPr>
          <w:ilvl w:val="0"/>
          <w:numId w:val="1003"/>
        </w:numPr>
        <w:pStyle w:val="Compact"/>
      </w:pPr>
      <w:r>
        <w:rPr>
          <w:bCs/>
          <w:b/>
        </w:rPr>
        <w:t xml:space="preserve">Employers</w:t>
      </w:r>
      <w:r>
        <w:t xml:space="preserve">: Will receive a validated competency framework to guide hiring, training, and project management.</w:t>
      </w:r>
    </w:p>
    <w:p>
      <w:pPr>
        <w:numPr>
          <w:ilvl w:val="0"/>
          <w:numId w:val="1003"/>
        </w:numPr>
        <w:pStyle w:val="Compact"/>
      </w:pPr>
      <w:r>
        <w:rPr>
          <w:bCs/>
          <w:b/>
        </w:rPr>
        <w:t xml:space="preserve">UX UI Designers</w:t>
      </w:r>
      <w:r>
        <w:t xml:space="preserve">: Gaining tools to navigate cultural complexity and elevate their professional practice.</w:t>
      </w:r>
    </w:p>
    <w:p>
      <w:pPr>
        <w:numPr>
          <w:ilvl w:val="0"/>
          <w:numId w:val="1003"/>
        </w:numPr>
        <w:pStyle w:val="Compact"/>
      </w:pPr>
      <w:r>
        <w:rPr>
          <w:bCs/>
          <w:b/>
        </w:rPr>
        <w:t xml:space="preserve">Educational Institutions</w:t>
      </w:r>
      <w:r>
        <w:t xml:space="preserve">: Victoria University of Wellington (VUW) and Whitireia Polytechnic can revise curricula to include localized case studies and Māori design principles.</w:t>
      </w:r>
    </w:p>
    <w:p>
      <w:pPr>
        <w:numPr>
          <w:ilvl w:val="0"/>
          <w:numId w:val="1003"/>
        </w:numPr>
        <w:pStyle w:val="Compact"/>
      </w:pPr>
      <w:r>
        <w:rPr>
          <w:bCs/>
          <w:b/>
        </w:rPr>
        <w:t xml:space="preserve">New Zealand Government</w:t>
      </w:r>
      <w:r>
        <w:t xml:space="preserve">: Supports national goals for inclusive digital service delivery under the</w:t>
      </w:r>
      <w:r>
        <w:t xml:space="preserve"> </w:t>
      </w:r>
      <w:r>
        <w:rPr>
          <w:iCs/>
          <w:i/>
        </w:rPr>
        <w:t xml:space="preserve">Te Tātai Hauora: Digital Health Strategy</w:t>
      </w:r>
      <w:r>
        <w:t xml:space="preserve">.</w:t>
      </w:r>
    </w:p>
    <w:p>
      <w:pPr>
        <w:pStyle w:val="FirstParagraph"/>
      </w:pPr>
      <w:r>
        <w:t xml:space="preserve">By positioning Wellington as a testbed for culturally grounded design, this thesis contributes to NZ’s broader economic strategy—leveraging design excellence to boost international competitiveness in the $10 billion+ digital sector.</w:t>
      </w:r>
    </w:p>
    <w:bookmarkEnd w:id="26"/>
    <w:bookmarkStart w:id="27" w:name="expected-outcomes-and-contribution"/>
    <w:p>
      <w:pPr>
        <w:pStyle w:val="Heading2"/>
      </w:pPr>
      <w:r>
        <w:t xml:space="preserve">7. Expected Outcomes and Contribution</w:t>
      </w:r>
    </w:p>
    <w:p>
      <w:pPr>
        <w:pStyle w:val="FirstParagraph"/>
      </w:pPr>
      <w:r>
        <w:t xml:space="preserve">The core deliverable is a publicly accessible "Wellington UX/UI Design Framework" outlining:</w:t>
      </w:r>
    </w:p>
    <w:p>
      <w:pPr>
        <w:numPr>
          <w:ilvl w:val="0"/>
          <w:numId w:val="1004"/>
        </w:numPr>
        <w:pStyle w:val="Compact"/>
      </w:pPr>
      <w:r>
        <w:t xml:space="preserve">A competency matrix for local</w:t>
      </w:r>
      <w:r>
        <w:t xml:space="preserve"> </w:t>
      </w:r>
      <w:r>
        <w:rPr>
          <w:bCs/>
          <w:b/>
        </w:rPr>
        <w:t xml:space="preserve">UX UI Designer</w:t>
      </w:r>
      <w:r>
        <w:t xml:space="preserve">s (e.g., "Māori Cultural Fluency," "Collaborative Governance Engagement").</w:t>
      </w:r>
    </w:p>
    <w:p>
      <w:pPr>
        <w:numPr>
          <w:ilvl w:val="0"/>
          <w:numId w:val="1004"/>
        </w:numPr>
        <w:pStyle w:val="Compact"/>
      </w:pPr>
      <w:r>
        <w:t xml:space="preserve">Practical guidelines for integrating Tikanga Māori into user research, wireframing, and usability testing.</w:t>
      </w:r>
    </w:p>
    <w:p>
      <w:pPr>
        <w:numPr>
          <w:ilvl w:val="0"/>
          <w:numId w:val="1004"/>
        </w:numPr>
        <w:pStyle w:val="Compact"/>
      </w:pPr>
      <w:r>
        <w:t xml:space="preserve">Policy recommendations for Wellington City Council and NZ Tech to foster design talent pipelines.</w:t>
      </w:r>
    </w:p>
    <w:p>
      <w:pPr>
        <w:pStyle w:val="FirstParagraph"/>
      </w:pPr>
      <w:r>
        <w:t xml:space="preserve">This work will be the first comprehensive study of UX/UI practice in a major New Zealand city, directly addressing the gap identified in existing literature. It positions</w:t>
      </w:r>
      <w:r>
        <w:t xml:space="preserve"> </w:t>
      </w:r>
      <w:r>
        <w:rPr>
          <w:bCs/>
          <w:b/>
        </w:rPr>
        <w:t xml:space="preserve">New Zealand Wellington</w:t>
      </w:r>
      <w:r>
        <w:t xml:space="preserve"> </w:t>
      </w:r>
      <w:r>
        <w:t xml:space="preserve">not just as a location for research, but as an innovator whose localized approach could inform national and international design communities.</w:t>
      </w:r>
    </w:p>
    <w:bookmarkEnd w:id="27"/>
    <w:bookmarkStart w:id="28" w:name="timeline-and-conclusion"/>
    <w:p>
      <w:pPr>
        <w:pStyle w:val="Heading2"/>
      </w:pPr>
      <w:r>
        <w:t xml:space="preserve">8. Timeline and Conclusion</w:t>
      </w:r>
    </w:p>
    <w:p>
      <w:pPr>
        <w:pStyle w:val="FirstParagraph"/>
      </w:pPr>
      <w:r>
        <w:t xml:space="preserve">The proposed 12-month thesis will be completed within the academic schedule of the Master of Design program at Victoria University of Wellington. Findings will culminate in a public symposium hosted by the Wellington Creative Community, ensuring community engagement with results.</w:t>
      </w:r>
    </w:p>
    <w:p>
      <w:pPr>
        <w:pStyle w:val="BodyText"/>
      </w:pPr>
      <w:r>
        <w:t xml:space="preserve">As New Zealand’s digital future unfolds, the role of the</w:t>
      </w:r>
      <w:r>
        <w:t xml:space="preserve"> </w:t>
      </w:r>
      <w:r>
        <w:rPr>
          <w:bCs/>
          <w:b/>
        </w:rPr>
        <w:t xml:space="preserve">UX UI Designer</w:t>
      </w:r>
      <w:r>
        <w:t xml:space="preserve"> </w:t>
      </w:r>
      <w:r>
        <w:t xml:space="preserve">in</w:t>
      </w:r>
      <w:r>
        <w:t xml:space="preserve"> </w:t>
      </w:r>
      <w:r>
        <w:rPr>
          <w:bCs/>
          <w:b/>
        </w:rPr>
        <w:t xml:space="preserve">New Zealand Wellington</w:t>
      </w:r>
      <w:r>
        <w:t xml:space="preserve"> </w:t>
      </w:r>
      <w:r>
        <w:t xml:space="preserve">transcends technical execution—it is pivotal to building inclusive, culturally respectful digital experiences that serve all Aotearoa. This thesis proposes not merely a study of design practices, but an investment in Wellington’s identity as a global leader in ethical, human-centered innovation.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in New Zealand Wellington's Digital Ecosystem</dc:title>
  <dc:creator/>
  <dc:language>en</dc:language>
  <cp:keywords/>
  <dcterms:created xsi:type="dcterms:W3CDTF">2026-07-24T00:06:21Z</dcterms:created>
  <dcterms:modified xsi:type="dcterms:W3CDTF">2026-07-24T00:06:21Z</dcterms:modified>
</cp:coreProperties>
</file>

<file path=docProps/custom.xml><?xml version="1.0" encoding="utf-8"?>
<Properties xmlns="http://schemas.openxmlformats.org/officeDocument/2006/custom-properties" xmlns:vt="http://schemas.openxmlformats.org/officeDocument/2006/docPropsVTypes"/>
</file>