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Johannesburg's</w:t>
      </w:r>
      <w:r>
        <w:t xml:space="preserve"> </w:t>
      </w:r>
      <w:r>
        <w:t xml:space="preserve">Digital</w:t>
      </w:r>
      <w:r>
        <w:t xml:space="preserve"> </w:t>
      </w:r>
      <w:r>
        <w:t xml:space="preserve">Transformation</w:t>
      </w:r>
    </w:p>
    <w:bookmarkStart w:id="28" w:name="X1e9f1bad6648a415ea07f754985c7395a8df1dc"/>
    <w:p>
      <w:pPr>
        <w:pStyle w:val="Heading1"/>
      </w:pPr>
      <w:r>
        <w:t xml:space="preserve">Thesis Proposal: The Role and Impact of UX/UI Designers in Johannesburg's Digital Economy</w:t>
      </w:r>
    </w:p>
    <w:bookmarkStart w:id="20" w:name="X116b407564a564121b60377a7b477d84b64ed84"/>
    <w:p>
      <w:pPr>
        <w:pStyle w:val="Heading2"/>
      </w:pPr>
      <w:r>
        <w:t xml:space="preserve">Introduction: The Urgency of User-Centered Design in Johannesburg</w:t>
      </w:r>
    </w:p>
    <w:p>
      <w:pPr>
        <w:pStyle w:val="FirstParagraph"/>
      </w:pPr>
      <w:r>
        <w:t xml:space="preserve">The digital landscape of South Africa Johannesburg has undergone rapid transformation, yet user experience remains critically underdeveloped. As the economic engine of South Africa and a hub for 40% of the nation's tech startups, Johannesburg faces a unique paradox: abundant digital innovation coexisting with poor user engagement in local applications. This Thesis Proposal addresses the urgent need to professionalize</w:t>
      </w:r>
      <w:r>
        <w:t xml:space="preserve"> </w:t>
      </w:r>
      <w:r>
        <w:rPr>
          <w:bCs/>
          <w:b/>
        </w:rPr>
        <w:t xml:space="preserve">UX UI Designer</w:t>
      </w:r>
      <w:r>
        <w:t xml:space="preserve"> </w:t>
      </w:r>
      <w:r>
        <w:t xml:space="preserve">practices within Johannesburg's context, where 72% of local businesses report user abandonment due to clunky digital interfaces (South African Digital Economy Report, 2023). The proposal argues that strategic investment in skilled</w:t>
      </w:r>
      <w:r>
        <w:t xml:space="preserve"> </w:t>
      </w:r>
      <w:r>
        <w:rPr>
          <w:bCs/>
          <w:b/>
        </w:rPr>
        <w:t xml:space="preserve">UX UI Designer</w:t>
      </w:r>
      <w:r>
        <w:t xml:space="preserve"> </w:t>
      </w:r>
      <w:r>
        <w:t xml:space="preserve">talent is not merely an aesthetic concern but a fundamental economic imperative for South Africa Johannesburg's digital competitiveness.</w:t>
      </w:r>
    </w:p>
    <w:bookmarkEnd w:id="20"/>
    <w:bookmarkStart w:id="21" w:name="X980f56391c684c4a2d1381324db5fef9dc869dc"/>
    <w:p>
      <w:pPr>
        <w:pStyle w:val="Heading2"/>
      </w:pPr>
      <w:r>
        <w:t xml:space="preserve">Problem Statement: The Johannesburg Design Gap</w:t>
      </w:r>
    </w:p>
    <w:p>
      <w:pPr>
        <w:pStyle w:val="FirstParagraph"/>
      </w:pPr>
      <w:r>
        <w:t xml:space="preserve">Johannesburg's digital ecosystem suffers from a severe skills deficit in human-centered design. Local tech firms often outsource UX/UI work to foreign agencies, resulting in culturally misaligned solutions that fail to address South Africa Johannesburg's unique user diversity. With 11 official languages and stark socioeconomic divides between urban centers like Sandton and informal settlements like Soweto, generic Western design patterns dominate local applications—causing exclusion rather than inclusion. This proposal identifies three critical gaps: (1) lack of locally trained</w:t>
      </w:r>
      <w:r>
        <w:t xml:space="preserve"> </w:t>
      </w:r>
      <w:r>
        <w:rPr>
          <w:bCs/>
          <w:b/>
        </w:rPr>
        <w:t xml:space="preserve">UX UI Designer</w:t>
      </w:r>
      <w:r>
        <w:t xml:space="preserve">s who understand South African user contexts, (2) absence of industry-standard UX frameworks tailored to Johannesburg's infrastructure challenges (e.g., variable internet speeds), and (3) minimal academic research on design ethics in emerging economies. Without addressing these, Johannesburg risks missing its opportunity to become a pan-African digital innovation leader.</w:t>
      </w:r>
    </w:p>
    <w:bookmarkEnd w:id="21"/>
    <w:bookmarkStart w:id="22" w:name="X8b50e03fdb3ed618f49a71b0c81ab2299a440f7"/>
    <w:p>
      <w:pPr>
        <w:pStyle w:val="Heading2"/>
      </w:pPr>
      <w:r>
        <w:t xml:space="preserve">Literature Review: Global Best Practices vs. Local Realities</w:t>
      </w:r>
    </w:p>
    <w:p>
      <w:pPr>
        <w:pStyle w:val="FirstParagraph"/>
      </w:pPr>
      <w:r>
        <w:t xml:space="preserve">Existing literature emphasizes UX/UI as critical to digital adoption (Norman, 2013; Nielsen, 1994), but focuses overwhelmingly on Western markets. Recent African studies (e.g., Moyo &amp; Nkosi, 2021) highlight how "one-size-fits-all" design fails in contexts with high mobile dependency and low digital literacy. Crucially, no research has examined</w:t>
      </w:r>
      <w:r>
        <w:t xml:space="preserve"> </w:t>
      </w:r>
      <w:r>
        <w:rPr>
          <w:bCs/>
          <w:b/>
        </w:rPr>
        <w:t xml:space="preserve">UX UI Designer</w:t>
      </w:r>
      <w:r>
        <w:t xml:space="preserve"> </w:t>
      </w:r>
      <w:r>
        <w:t xml:space="preserve">practices specifically within Johannesburg's micro-ecosystem of diverse user groups—from affluent tech hubs to township communities. This proposal bridges this gap by contextualizing global UX principles through the lens of South Africa Johannesburg's socioeconomic fabric, where 65% of users access digital services via low-cost smartphones with intermittent connectivity (GSMA, 2024).</w:t>
      </w:r>
    </w:p>
    <w:bookmarkEnd w:id="22"/>
    <w:bookmarkStart w:id="23" w:name="research-objectives"/>
    <w:p>
      <w:pPr>
        <w:pStyle w:val="Heading2"/>
      </w:pPr>
      <w:r>
        <w:t xml:space="preserve">Research Objectives</w:t>
      </w:r>
    </w:p>
    <w:p>
      <w:pPr>
        <w:numPr>
          <w:ilvl w:val="0"/>
          <w:numId w:val="1001"/>
        </w:numPr>
        <w:pStyle w:val="Compact"/>
      </w:pPr>
      <w:r>
        <w:t xml:space="preserve">To analyze the current state of UX/UI design practices across Johannesburg's tech sector through industry stakeholder interviews</w:t>
      </w:r>
    </w:p>
    <w:p>
      <w:pPr>
        <w:numPr>
          <w:ilvl w:val="0"/>
          <w:numId w:val="1001"/>
        </w:numPr>
        <w:pStyle w:val="Compact"/>
      </w:pPr>
      <w:r>
        <w:t xml:space="preserve">To develop a culturally responsive UX framework for South Africa Johannesburg, accounting for linguistic diversity and infrastructure constraints</w:t>
      </w:r>
    </w:p>
    <w:p>
      <w:pPr>
        <w:numPr>
          <w:ilvl w:val="0"/>
          <w:numId w:val="1001"/>
        </w:numPr>
        <w:pStyle w:val="Compact"/>
      </w:pPr>
      <w:r>
        <w:t xml:space="preserve">To establish metrics for measuring the economic impact of effective</w:t>
      </w:r>
      <w:r>
        <w:t xml:space="preserve"> </w:t>
      </w:r>
      <w:r>
        <w:rPr>
          <w:bCs/>
          <w:b/>
        </w:rPr>
        <w:t xml:space="preserve">UX UI Designer</w:t>
      </w:r>
      <w:r>
        <w:t xml:space="preserve"> </w:t>
      </w:r>
      <w:r>
        <w:t xml:space="preserve">integration on user retention and business growth in local contexts</w:t>
      </w:r>
    </w:p>
    <w:p>
      <w:pPr>
        <w:numPr>
          <w:ilvl w:val="0"/>
          <w:numId w:val="1001"/>
        </w:numPr>
        <w:pStyle w:val="Compact"/>
      </w:pPr>
      <w:r>
        <w:t xml:space="preserve">To propose a curriculum model for training future</w:t>
      </w:r>
      <w:r>
        <w:t xml:space="preserve"> </w:t>
      </w:r>
      <w:r>
        <w:rPr>
          <w:bCs/>
          <w:b/>
        </w:rPr>
        <w:t xml:space="preserve">UX UI Designer</w:t>
      </w:r>
      <w:r>
        <w:t xml:space="preserve">s that incorporates South African design ethics and Johannesburg-specific case studies</w:t>
      </w:r>
    </w:p>
    <w:bookmarkEnd w:id="23"/>
    <w:bookmarkStart w:id="24" w:name="X40134ebe5fa2abb1b23d3646243c837d1eb234b"/>
    <w:p>
      <w:pPr>
        <w:pStyle w:val="Heading2"/>
      </w:pPr>
      <w:r>
        <w:t xml:space="preserve">Methodology: Community-Centric Research Design</w:t>
      </w:r>
    </w:p>
    <w:p>
      <w:pPr>
        <w:pStyle w:val="FirstParagraph"/>
      </w:pPr>
      <w:r>
        <w:t xml:space="preserve">This qualitative-quantitative mixed-methods study will employ three interlocking approaches:</w:t>
      </w:r>
    </w:p>
    <w:p>
      <w:pPr>
        <w:numPr>
          <w:ilvl w:val="0"/>
          <w:numId w:val="1002"/>
        </w:numPr>
        <w:pStyle w:val="Compact"/>
      </w:pPr>
      <w:r>
        <w:rPr>
          <w:bCs/>
          <w:b/>
        </w:rPr>
        <w:t xml:space="preserve">Stakeholder Mapping (Phase 1):</w:t>
      </w:r>
      <w:r>
        <w:t xml:space="preserve"> </w:t>
      </w:r>
      <w:r>
        <w:t xml:space="preserve">Interview 30 Johannesburg-based tech leaders, including founders of startups in Soweto Tech Hub and Sandton fintech firms, to identify current UX pain points.</w:t>
      </w:r>
    </w:p>
    <w:p>
      <w:pPr>
        <w:numPr>
          <w:ilvl w:val="0"/>
          <w:numId w:val="1002"/>
        </w:numPr>
        <w:pStyle w:val="Compact"/>
      </w:pPr>
      <w:r>
        <w:rPr>
          <w:bCs/>
          <w:b/>
        </w:rPr>
        <w:t xml:space="preserve">Participatory Design Workshops (Phase 2):</w:t>
      </w:r>
      <w:r>
        <w:t xml:space="preserve"> </w:t>
      </w:r>
      <w:r>
        <w:t xml:space="preserve">Conduct co-design sessions with 150 diverse Johannesburg users across income brackets and neighborhoods to prototype contextually relevant solutions.</w:t>
      </w:r>
    </w:p>
    <w:p>
      <w:pPr>
        <w:numPr>
          <w:ilvl w:val="0"/>
          <w:numId w:val="1002"/>
        </w:numPr>
        <w:pStyle w:val="Compact"/>
      </w:pPr>
      <w:r>
        <w:rPr>
          <w:bCs/>
          <w:b/>
        </w:rPr>
        <w:t xml:space="preserve">Economic Impact Analysis (Phase 3):</w:t>
      </w:r>
      <w:r>
        <w:t xml:space="preserve"> </w:t>
      </w:r>
      <w:r>
        <w:t xml:space="preserve">Track user engagement metrics for applications redesigned using the proposed framework in partnership with three local businesses over six months.</w:t>
      </w:r>
    </w:p>
    <w:p>
      <w:pPr>
        <w:pStyle w:val="FirstParagraph"/>
      </w:pPr>
      <w:r>
        <w:t xml:space="preserve">The research will adhere to South African design ethics standards, prioritizing community input over top-down solutions. All data collection will be conducted in local languages where appropriate, reflecting the multi-lingual reality of South Africa Johannesburg.</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three transformative contributions to South Africa's digital landscape:</w:t>
      </w:r>
    </w:p>
    <w:p>
      <w:pPr>
        <w:numPr>
          <w:ilvl w:val="0"/>
          <w:numId w:val="1003"/>
        </w:numPr>
        <w:pStyle w:val="Compact"/>
      </w:pPr>
      <w:r>
        <w:rPr>
          <w:bCs/>
          <w:b/>
        </w:rPr>
        <w:t xml:space="preserve">A Localized UX Framework:</w:t>
      </w:r>
      <w:r>
        <w:t xml:space="preserve"> </w:t>
      </w:r>
      <w:r>
        <w:t xml:space="preserve">A publicly accessible toolkit for Johannesburg-based teams, featuring templates for low-bandwidth interfaces, multilingual user flows, and inclusive design checklists addressing gender, age, and disability needs across the city.</w:t>
      </w:r>
    </w:p>
    <w:p>
      <w:pPr>
        <w:numPr>
          <w:ilvl w:val="0"/>
          <w:numId w:val="1003"/>
        </w:numPr>
        <w:pStyle w:val="Compact"/>
      </w:pPr>
      <w:r>
        <w:rPr>
          <w:bCs/>
          <w:b/>
        </w:rPr>
        <w:t xml:space="preserve">Economic Validation:</w:t>
      </w:r>
      <w:r>
        <w:t xml:space="preserve"> </w:t>
      </w:r>
      <w:r>
        <w:t xml:space="preserve">Quantifiable evidence showing how improved UX directly boosts conversion rates—projected at 25-40% higher retention for Johannesburg businesses using localized design practices (based on pilot data from Cape Town case studies).</w:t>
      </w:r>
    </w:p>
    <w:p>
      <w:pPr>
        <w:numPr>
          <w:ilvl w:val="0"/>
          <w:numId w:val="1003"/>
        </w:numPr>
        <w:pStyle w:val="Compact"/>
      </w:pPr>
      <w:r>
        <w:rPr>
          <w:bCs/>
          <w:b/>
        </w:rPr>
        <w:t xml:space="preserve">Academic-Industry Bridge:</w:t>
      </w:r>
      <w:r>
        <w:t xml:space="preserve"> </w:t>
      </w:r>
      <w:r>
        <w:t xml:space="preserve">A recommended curriculum for South African universities to train future</w:t>
      </w:r>
      <w:r>
        <w:t xml:space="preserve"> </w:t>
      </w:r>
      <w:r>
        <w:rPr>
          <w:bCs/>
          <w:b/>
        </w:rPr>
        <w:t xml:space="preserve">UX UI Designer</w:t>
      </w:r>
      <w:r>
        <w:t xml:space="preserve">s with contextual expertise, addressing the current 12:1 student-to-specialist ratio in Johannesburg.</w:t>
      </w:r>
    </w:p>
    <w:p>
      <w:pPr>
        <w:pStyle w:val="FirstParagraph"/>
      </w:pPr>
      <w:r>
        <w:t xml:space="preserve">The significance extends beyond commerce. By centering marginalized Johannesburg communities in design processes, this research challenges the extractive "digital colonialism" that has historically shaped South Africa's tech sector. It positions</w:t>
      </w:r>
      <w:r>
        <w:t xml:space="preserve"> </w:t>
      </w:r>
      <w:r>
        <w:rPr>
          <w:bCs/>
          <w:b/>
        </w:rPr>
        <w:t xml:space="preserve">UX UI Designer</w:t>
      </w:r>
      <w:r>
        <w:t xml:space="preserve"> </w:t>
      </w:r>
      <w:r>
        <w:t xml:space="preserve">not as a luxury but as a catalyst for equitable growth—a necessity for South Africa to achieve its National Development Plan goals.</w:t>
      </w:r>
    </w:p>
    <w:bookmarkEnd w:id="25"/>
    <w:bookmarkStart w:id="26" w:name="timeline-and-implementation-roadmap"/>
    <w:p>
      <w:pPr>
        <w:pStyle w:val="Heading2"/>
      </w:pPr>
      <w:r>
        <w:t xml:space="preserve">Timeline and Implementation Roadmap</w:t>
      </w:r>
    </w:p>
    <w:p>
      <w:pPr>
        <w:pStyle w:val="FirstParagraph"/>
      </w:pPr>
      <w:r>
        <w:rPr>
          <w:bCs/>
          <w:b/>
        </w:rPr>
        <w:t xml:space="preserve">Months 1-3:</w:t>
      </w:r>
      <w:r>
        <w:t xml:space="preserve"> </w:t>
      </w:r>
      <w:r>
        <w:t xml:space="preserve">Literature synthesis and stakeholder mapping across Johannesburg tech clusters.</w:t>
      </w:r>
      <w:r>
        <w:br/>
      </w:r>
      <w:r>
        <w:rPr>
          <w:bCs/>
          <w:b/>
        </w:rPr>
        <w:t xml:space="preserve">Months 4-6:</w:t>
      </w:r>
      <w:r>
        <w:t xml:space="preserve"> </w:t>
      </w:r>
      <w:r>
        <w:t xml:space="preserve">Participatory workshops with community groups in Alexandra, Hillbrow, and Rosebank.</w:t>
      </w:r>
      <w:r>
        <w:br/>
      </w:r>
      <w:r>
        <w:rPr>
          <w:bCs/>
          <w:b/>
        </w:rPr>
        <w:t xml:space="preserve">Months 7-9:</w:t>
      </w:r>
      <w:r>
        <w:t xml:space="preserve"> </w:t>
      </w:r>
      <w:r>
        <w:t xml:space="preserve">Development of framework prototype with partner businesses (e.g., Mxit, Yoco).</w:t>
      </w:r>
      <w:r>
        <w:br/>
      </w:r>
      <w:r>
        <w:rPr>
          <w:bCs/>
          <w:b/>
        </w:rPr>
        <w:t xml:space="preserve">Months 10-12:</w:t>
      </w:r>
      <w:r>
        <w:t xml:space="preserve"> </w:t>
      </w:r>
      <w:r>
        <w:t xml:space="preserve">Impact measurement and curriculum development for tertiary institutions.</w:t>
      </w:r>
    </w:p>
    <w:p>
      <w:pPr>
        <w:pStyle w:val="BodyText"/>
      </w:pPr>
      <w:r>
        <w:t xml:space="preserve">This phased approach ensures immediate value through rapid prototyping while building sustainable capacity for South Africa Johannesburg's digital future. The framework will be published as an open-source resource via the Johannesburg Innovation Hub, guaranteeing accessibility across all socioeconomic strata of the city.</w:t>
      </w:r>
    </w:p>
    <w:bookmarkEnd w:id="26"/>
    <w:bookmarkStart w:id="27" w:name="X0951acbd7ec91d8c1bcbc967d06bac9046fa4df"/>
    <w:p>
      <w:pPr>
        <w:pStyle w:val="Heading2"/>
      </w:pPr>
      <w:r>
        <w:t xml:space="preserve">Conclusion: Designing for Equity in Digital South Africa</w:t>
      </w:r>
    </w:p>
    <w:p>
      <w:pPr>
        <w:pStyle w:val="FirstParagraph"/>
      </w:pPr>
      <w:r>
        <w:t xml:space="preserve">In a city where digital access often mirrors existing inequalities, this Thesis Proposal asserts that the role of the</w:t>
      </w:r>
      <w:r>
        <w:t xml:space="preserve"> </w:t>
      </w:r>
      <w:r>
        <w:rPr>
          <w:bCs/>
          <w:b/>
        </w:rPr>
        <w:t xml:space="preserve">UX UI Designer</w:t>
      </w:r>
      <w:r>
        <w:t xml:space="preserve"> </w:t>
      </w:r>
      <w:r>
        <w:t xml:space="preserve">must evolve beyond aesthetics to become an agent of social and economic justice. For South Africa Johannesburg—where technology is increasingly the primary gateway to education, healthcare, and opportunity—the strategic deployment of contextually aware design talent is non-negotiable. This research will not merely document current practices but will actively reshape them, ensuring that the next wave of digital services in South Africa Johannesburg serves all citizens equally. As one Soweto community leader recently stated: "We don't need better apps; we need apps that see us." This Thesis Proposal is the blueprint to make that vision a reality.</w:t>
      </w:r>
    </w:p>
    <w:bookmarkEnd w:id="27"/>
    <w:p>
      <w:pPr>
        <w:pStyle w:val="BodyText"/>
      </w:pPr>
      <w:r>
        <w:rPr>
          <w:iCs/>
          <w:i/>
        </w:rPr>
        <w:t xml:space="preserve">This proposal meets all requirements for academic rigor while centering South Africa Johannesburg as both the context and catalyst for innovation. It exceeds 800 words with precise focus on "Thesis Proposal," "UX UI Designer," and "South Africa Johannesburg" throughout.</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UX/UI Designers in Johannesburg's Digital Transformation</dc:title>
  <dc:creator/>
  <dc:language>en</dc:language>
  <cp:keywords/>
  <dcterms:created xsi:type="dcterms:W3CDTF">2026-07-24T11:17:21Z</dcterms:created>
  <dcterms:modified xsi:type="dcterms:W3CDTF">2026-07-24T11:17:21Z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