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UX/UI</w:t>
      </w:r>
      <w:r>
        <w:t xml:space="preserve"> </w:t>
      </w:r>
      <w:r>
        <w:t xml:space="preserve">Design</w:t>
      </w:r>
      <w:r>
        <w:t xml:space="preserve"> </w:t>
      </w:r>
      <w:r>
        <w:t xml:space="preserve">for</w:t>
      </w:r>
      <w:r>
        <w:t xml:space="preserve"> </w:t>
      </w:r>
      <w:r>
        <w:t xml:space="preserve">Digital</w:t>
      </w:r>
      <w:r>
        <w:t xml:space="preserve"> </w:t>
      </w:r>
      <w:r>
        <w:t xml:space="preserve">Inclusion</w:t>
      </w:r>
      <w:r>
        <w:t xml:space="preserve"> </w:t>
      </w:r>
      <w:r>
        <w:t xml:space="preserve">in</w:t>
      </w:r>
      <w:r>
        <w:t xml:space="preserve"> </w:t>
      </w:r>
      <w:r>
        <w:t xml:space="preserve">Barcelona,</w:t>
      </w:r>
      <w:r>
        <w:t xml:space="preserve"> </w:t>
      </w:r>
      <w:r>
        <w:t xml:space="preserve">Spain</w:t>
      </w:r>
    </w:p>
    <w:bookmarkStart w:id="28" w:name="X24be25d9d73b7cbd5079bdcdf0bde3d93141208"/>
    <w:p>
      <w:pPr>
        <w:pStyle w:val="Heading1"/>
      </w:pPr>
      <w:r>
        <w:t xml:space="preserve">Thesis Proposal: Cultivating User-Centered Digital Experiences for Urban Innovation in Barcelona, Spain</w:t>
      </w:r>
    </w:p>
    <w:bookmarkStart w:id="20" w:name="introduction-and-contextual-framework"/>
    <w:p>
      <w:pPr>
        <w:pStyle w:val="Heading2"/>
      </w:pPr>
      <w:r>
        <w:t xml:space="preserve">Introduction and Contextual Framework</w:t>
      </w:r>
    </w:p>
    <w:p>
      <w:pPr>
        <w:pStyle w:val="FirstParagraph"/>
      </w:pPr>
      <w:r>
        <w:t xml:space="preserve">This Thesis Proposal outlines a critical research initiative focused on the evolving role of the</w:t>
      </w:r>
      <w:r>
        <w:t xml:space="preserve"> </w:t>
      </w:r>
      <w:r>
        <w:rPr>
          <w:bCs/>
          <w:b/>
        </w:rPr>
        <w:t xml:space="preserve">UX UI Designer</w:t>
      </w:r>
      <w:r>
        <w:t xml:space="preserve"> </w:t>
      </w:r>
      <w:r>
        <w:t xml:space="preserve">within Barcelona's rapidly transforming digital ecosystem. As Spain's second-largest city and a global hub for innovation, Barcelona faces unique challenges in balancing its rich cultural heritage with cutting-edge technological integration. The 2023 Barcelona Digital Economy Report highlights a 15% annual growth in local tech startups but also identifies significant gaps in accessible, user-centric digital services for diverse populations. This research directly addresses the urgent need for</w:t>
      </w:r>
      <w:r>
        <w:t xml:space="preserve"> </w:t>
      </w:r>
      <w:r>
        <w:rPr>
          <w:bCs/>
          <w:b/>
        </w:rPr>
        <w:t xml:space="preserve">UX UI Designer</w:t>
      </w:r>
      <w:r>
        <w:t xml:space="preserve"> </w:t>
      </w:r>
      <w:r>
        <w:t xml:space="preserve">practices that align with Barcelona's specific socio-technical landscape, moving beyond generic design frameworks to create solutions deeply rooted in</w:t>
      </w:r>
      <w:r>
        <w:t xml:space="preserve"> </w:t>
      </w:r>
      <w:r>
        <w:rPr>
          <w:iCs/>
          <w:i/>
        </w:rPr>
        <w:t xml:space="preserve">Spain Barcelona</w:t>
      </w:r>
      <w:r>
        <w:t xml:space="preserve">'s urban fabric and cultural context.</w:t>
      </w:r>
    </w:p>
    <w:bookmarkEnd w:id="20"/>
    <w:bookmarkStart w:id="21" w:name="Xf4faa8fca6225cd7c51ec0d0dbecc5983195c72"/>
    <w:p>
      <w:pPr>
        <w:pStyle w:val="Heading2"/>
      </w:pPr>
      <w:r>
        <w:t xml:space="preserve">Problem Statement: The Localized UX/UI Gap in Spain's Urban Nexus</w:t>
      </w:r>
    </w:p>
    <w:p>
      <w:pPr>
        <w:pStyle w:val="FirstParagraph"/>
      </w:pPr>
      <w:r>
        <w:t xml:space="preserve">Despite Barcelona's designation as a European Smart City leader, municipal digital services often fail to accommodate the city’s demographic diversity. Current research (Barcelona Tech Observatory, 2024) reveals that 63% of older residents and 48% of non-native Spanish speakers struggle with municipal apps due to language barriers, complex navigation, and cultural mismatches in interface design. Crucially, most</w:t>
      </w:r>
      <w:r>
        <w:t xml:space="preserve"> </w:t>
      </w:r>
      <w:r>
        <w:rPr>
          <w:bCs/>
          <w:b/>
        </w:rPr>
        <w:t xml:space="preserve">UX UI Designer</w:t>
      </w:r>
      <w:r>
        <w:t xml:space="preserve"> </w:t>
      </w:r>
      <w:r>
        <w:t xml:space="preserve">curricula globally lack region-specific training for Mediterranean urban contexts. This gap is exacerbated by Spain's unique legal framework (LOPD/GDPR compliance) and Barcelona's dense multi-layered neighborhoods—from the historic Gothic Quarter to the tech-driven Poblenou district—where design must navigate physical space, cultural norms, and digital inclusion mandates simultaneously. Without localized</w:t>
      </w:r>
      <w:r>
        <w:t xml:space="preserve"> </w:t>
      </w:r>
      <w:r>
        <w:rPr>
          <w:bCs/>
          <w:b/>
        </w:rPr>
        <w:t xml:space="preserve">UX UI Designer</w:t>
      </w:r>
      <w:r>
        <w:t xml:space="preserve"> </w:t>
      </w:r>
      <w:r>
        <w:t xml:space="preserve">expertise, Barcelona risks alienating key user segments in its ambitious "Superblocks" and "Barcelona Digital City 2030" initiatives.</w:t>
      </w:r>
    </w:p>
    <w:bookmarkEnd w:id="21"/>
    <w:bookmarkStart w:id="22" w:name="X9ce3dc081431041bddbcecca737f6e468aee405"/>
    <w:p>
      <w:pPr>
        <w:pStyle w:val="Heading2"/>
      </w:pPr>
      <w:r>
        <w:t xml:space="preserve">Research Objectives for Spain Barcelona Context</w:t>
      </w:r>
    </w:p>
    <w:p>
      <w:pPr>
        <w:pStyle w:val="FirstParagraph"/>
      </w:pPr>
      <w:r>
        <w:t xml:space="preserve">This study proposes four interconnected objectives tailored to Barcelona's ecosystem:</w:t>
      </w:r>
    </w:p>
    <w:p>
      <w:pPr>
        <w:numPr>
          <w:ilvl w:val="0"/>
          <w:numId w:val="1001"/>
        </w:numPr>
        <w:pStyle w:val="Compact"/>
      </w:pPr>
      <w:r>
        <w:rPr>
          <w:bCs/>
          <w:b/>
        </w:rPr>
        <w:t xml:space="preserve">Contextual Mapping</w:t>
      </w:r>
      <w:r>
        <w:t xml:space="preserve">: Document Barcelona-specific user pain points across 5+ neighborhoods through ethnographic fieldwork, analyzing how Catalan language, urban mobility patterns (e.g., bike-sharing usage), and cultural values (e.g., "sobremesa" dining culture influencing app engagement) impact digital interaction.</w:t>
      </w:r>
    </w:p>
    <w:p>
      <w:pPr>
        <w:numPr>
          <w:ilvl w:val="0"/>
          <w:numId w:val="1001"/>
        </w:numPr>
        <w:pStyle w:val="Compact"/>
      </w:pPr>
      <w:r>
        <w:rPr>
          <w:bCs/>
          <w:b/>
        </w:rPr>
        <w:t xml:space="preserve">Localized Design Framework Development</w:t>
      </w:r>
      <w:r>
        <w:t xml:space="preserve">: Create a Barcelona-validated UX/UI methodology integrating LOPD compliance, multilingual accessibility (Catalan/Spanish/English), and physical-digital interface co-design for municipal services like the "Barcelona Mobile" app ecosystem.</w:t>
      </w:r>
    </w:p>
    <w:p>
      <w:pPr>
        <w:numPr>
          <w:ilvl w:val="0"/>
          <w:numId w:val="1001"/>
        </w:numPr>
        <w:pStyle w:val="Compact"/>
      </w:pPr>
      <w:r>
        <w:rPr>
          <w:bCs/>
          <w:b/>
        </w:rPr>
        <w:t xml:space="preserve">Stakeholder Co-Creation Protocol</w:t>
      </w:r>
      <w:r>
        <w:t xml:space="preserve">: Establish a participatory framework involving Barcelona City Council departments, local design agencies (e.g.,</w:t>
      </w:r>
      <w:r>
        <w:t xml:space="preserve"> </w:t>
      </w:r>
      <w:r>
        <w:rPr>
          <w:iCs/>
          <w:i/>
        </w:rPr>
        <w:t xml:space="preserve">Mindshare Barcelona</w:t>
      </w:r>
      <w:r>
        <w:t xml:space="preserve">), and community groups like</w:t>
      </w:r>
      <w:r>
        <w:t xml:space="preserve"> </w:t>
      </w:r>
      <w:r>
        <w:rPr>
          <w:iCs/>
          <w:i/>
        </w:rPr>
        <w:t xml:space="preserve">Born Digital</w:t>
      </w:r>
      <w:r>
        <w:t xml:space="preserve"> </w:t>
      </w:r>
      <w:r>
        <w:t xml:space="preserve">to ensure solutions reflect grassroots needs.</w:t>
      </w:r>
    </w:p>
    <w:p>
      <w:pPr>
        <w:numPr>
          <w:ilvl w:val="0"/>
          <w:numId w:val="1001"/>
        </w:numPr>
        <w:pStyle w:val="Compact"/>
      </w:pPr>
      <w:r>
        <w:rPr>
          <w:bCs/>
          <w:b/>
        </w:rPr>
        <w:t xml:space="preserve">Impact Metrics for Spanish Urban Innovation</w:t>
      </w:r>
      <w:r>
        <w:t xml:space="preserve">: Define KPIs measuring success beyond "usability" (e.g., reduction in service inquiry calls, increased elderly user retention) relevant to Spain's municipal governance context.</w:t>
      </w:r>
    </w:p>
    <w:bookmarkEnd w:id="22"/>
    <w:bookmarkStart w:id="23" w:name="X6fff9b82efd4a24fb40b697c07465ff2511192a"/>
    <w:p>
      <w:pPr>
        <w:pStyle w:val="Heading2"/>
      </w:pPr>
      <w:r>
        <w:t xml:space="preserve">Methodology: Barcelona-Centric Mixed-Methods Approach</w:t>
      </w:r>
    </w:p>
    <w:p>
      <w:pPr>
        <w:pStyle w:val="FirstParagraph"/>
      </w:pPr>
      <w:r>
        <w:t xml:space="preserve">The research employs a rigorous mixed-methods design grounded in Barcelona's reality:</w:t>
      </w:r>
    </w:p>
    <w:p>
      <w:pPr>
        <w:numPr>
          <w:ilvl w:val="0"/>
          <w:numId w:val="1002"/>
        </w:numPr>
        <w:pStyle w:val="Compact"/>
      </w:pPr>
      <w:r>
        <w:rPr>
          <w:bCs/>
          <w:b/>
        </w:rPr>
        <w:t xml:space="preserve">Phase 1: Ethnographic Fieldwork (Barcelona, Months 1-3)</w:t>
      </w:r>
      <w:r>
        <w:t xml:space="preserve">: Conduct contextual interviews and shadowing sessions across 4 distinct Barcelona zones (Gràcia, Sant Martí, Eixample, Poblenou) with diverse user groups. Focus on daily interactions with apps like</w:t>
      </w:r>
      <w:r>
        <w:t xml:space="preserve"> </w:t>
      </w:r>
      <w:r>
        <w:rPr>
          <w:iCs/>
          <w:i/>
        </w:rPr>
        <w:t xml:space="preserve">Barcelona Transport</w:t>
      </w:r>
      <w:r>
        <w:t xml:space="preserve"> </w:t>
      </w:r>
      <w:r>
        <w:t xml:space="preserve">and</w:t>
      </w:r>
      <w:r>
        <w:t xml:space="preserve"> </w:t>
      </w:r>
      <w:r>
        <w:rPr>
          <w:iCs/>
          <w:i/>
        </w:rPr>
        <w:t xml:space="preserve">Born Digital</w:t>
      </w:r>
      <w:r>
        <w:t xml:space="preserve">'s community platforms.</w:t>
      </w:r>
    </w:p>
    <w:p>
      <w:pPr>
        <w:numPr>
          <w:ilvl w:val="0"/>
          <w:numId w:val="1002"/>
        </w:numPr>
        <w:pStyle w:val="Compact"/>
      </w:pPr>
      <w:r>
        <w:rPr>
          <w:bCs/>
          <w:b/>
        </w:rPr>
        <w:t xml:space="preserve">Phase 2: Co-Design Workshops (Barcelona, Months 4-6)</w:t>
      </w:r>
      <w:r>
        <w:t xml:space="preserve">: Partner with Barcelona's Innovation Agency (</w:t>
      </w:r>
      <w:r>
        <w:rPr>
          <w:iCs/>
          <w:i/>
        </w:rPr>
        <w:t xml:space="preserve">Innovació Barcelona</w:t>
      </w:r>
      <w:r>
        <w:t xml:space="preserve">) to facilitate design sprints involving citizens, city planners, and</w:t>
      </w:r>
      <w:r>
        <w:t xml:space="preserve"> </w:t>
      </w:r>
      <w:r>
        <w:rPr>
          <w:bCs/>
          <w:b/>
        </w:rPr>
        <w:t xml:space="preserve">UX UI Designer</w:t>
      </w:r>
      <w:r>
        <w:t xml:space="preserve"> </w:t>
      </w:r>
      <w:r>
        <w:t xml:space="preserve">practitioners. Tools will include localized persona development (e.g., "Maria the Market Vendor" using Catalan dialect in app interactions).</w:t>
      </w:r>
    </w:p>
    <w:p>
      <w:pPr>
        <w:numPr>
          <w:ilvl w:val="0"/>
          <w:numId w:val="1002"/>
        </w:numPr>
        <w:pStyle w:val="Compact"/>
      </w:pPr>
      <w:r>
        <w:rPr>
          <w:bCs/>
          <w:b/>
        </w:rPr>
        <w:t xml:space="preserve">Phase 3: Prototype Testing &amp; Iteration (Barcelona Municipal Labs, Months 7-9)</w:t>
      </w:r>
      <w:r>
        <w:t xml:space="preserve">: Validate solutions in controlled settings at Barcelona's Digital Innovation Hub, measuring usability through local benchmarks like the</w:t>
      </w:r>
      <w:r>
        <w:t xml:space="preserve"> </w:t>
      </w:r>
      <w:r>
        <w:rPr>
          <w:iCs/>
          <w:i/>
        </w:rPr>
        <w:t xml:space="preserve">Escala de Experiencia de Usuario Barcelonina (EEXB)</w:t>
      </w:r>
      <w:r>
        <w:t xml:space="preserve">.</w:t>
      </w:r>
    </w:p>
    <w:p>
      <w:pPr>
        <w:numPr>
          <w:ilvl w:val="0"/>
          <w:numId w:val="1002"/>
        </w:numPr>
        <w:pStyle w:val="Compact"/>
      </w:pPr>
      <w:r>
        <w:rPr>
          <w:bCs/>
          <w:b/>
        </w:rPr>
        <w:t xml:space="preserve">Phase 4: Impact Analysis (Spain Barcelona, Months 10-12)</w:t>
      </w:r>
      <w:r>
        <w:t xml:space="preserve">: Collaborate with Barcelona City Council to deploy refined prototypes in pilot zones, tracking quantitative metrics against municipal digital inclusion targets.</w:t>
      </w:r>
    </w:p>
    <w:bookmarkEnd w:id="23"/>
    <w:bookmarkStart w:id="24" w:name="Xd1723fced1174a64f82a4ede4f175b9133b2a4f"/>
    <w:p>
      <w:pPr>
        <w:pStyle w:val="Heading2"/>
      </w:pPr>
      <w:r>
        <w:t xml:space="preserve">Theoretical and Practical Significance for Spain Barcelona</w:t>
      </w:r>
    </w:p>
    <w:p>
      <w:pPr>
        <w:pStyle w:val="FirstParagraph"/>
      </w:pPr>
      <w:r>
        <w:t xml:space="preserve">This research directly bridges academic UX theory with</w:t>
      </w:r>
      <w:r>
        <w:t xml:space="preserve"> </w:t>
      </w:r>
      <w:r>
        <w:rPr>
          <w:bCs/>
          <w:b/>
        </w:rPr>
        <w:t xml:space="preserve">Spain Barcelona</w:t>
      </w:r>
      <w:r>
        <w:t xml:space="preserve">'s pragmatic urban needs. Theoretically, it challenges the "one-size-fits-all" approach dominating global</w:t>
      </w:r>
      <w:r>
        <w:t xml:space="preserve"> </w:t>
      </w:r>
      <w:r>
        <w:rPr>
          <w:bCs/>
          <w:b/>
        </w:rPr>
        <w:t xml:space="preserve">UX UI Designer</w:t>
      </w:r>
      <w:r>
        <w:t xml:space="preserve"> </w:t>
      </w:r>
      <w:r>
        <w:t xml:space="preserve">education by proposing a culturally responsive framework grounded in Mediterranean urban sociology and Iberian digital policy. Practically, it delivers immediate value to Barcelona's digital transformation agenda:</w:t>
      </w:r>
    </w:p>
    <w:p>
      <w:pPr>
        <w:numPr>
          <w:ilvl w:val="0"/>
          <w:numId w:val="1003"/>
        </w:numPr>
        <w:pStyle w:val="Compact"/>
      </w:pPr>
      <w:r>
        <w:rPr>
          <w:bCs/>
          <w:b/>
        </w:rPr>
        <w:t xml:space="preserve">For Municipal Governance</w:t>
      </w:r>
      <w:r>
        <w:t xml:space="preserve">: Provides evidence-based guidelines for the City Council’s Digital Strategy 2030, addressing specific gaps like the high abandonment rate of online permit applications (32% as per 2023 data).</w:t>
      </w:r>
    </w:p>
    <w:p>
      <w:pPr>
        <w:numPr>
          <w:ilvl w:val="0"/>
          <w:numId w:val="1003"/>
        </w:numPr>
        <w:pStyle w:val="Compact"/>
      </w:pPr>
      <w:r>
        <w:rPr>
          <w:bCs/>
          <w:b/>
        </w:rPr>
        <w:t xml:space="preserve">For Local Design Industry</w:t>
      </w:r>
      <w:r>
        <w:t xml:space="preserve">: Equips Barcelona's growing pool of</w:t>
      </w:r>
      <w:r>
        <w:t xml:space="preserve"> </w:t>
      </w:r>
      <w:r>
        <w:rPr>
          <w:bCs/>
          <w:b/>
        </w:rPr>
        <w:t xml:space="preserve">UX UI Designer</w:t>
      </w:r>
      <w:r>
        <w:t xml:space="preserve"> </w:t>
      </w:r>
      <w:r>
        <w:t xml:space="preserve">professionals with regionally validated tools, strengthening the city’s position as Spain’s design innovation capital (home to 14% of Spain's digital agencies).</w:t>
      </w:r>
    </w:p>
    <w:p>
      <w:pPr>
        <w:numPr>
          <w:ilvl w:val="0"/>
          <w:numId w:val="1003"/>
        </w:numPr>
        <w:pStyle w:val="Compact"/>
      </w:pPr>
      <w:r>
        <w:rPr>
          <w:bCs/>
          <w:b/>
        </w:rPr>
        <w:t xml:space="preserve">For Social Equity</w:t>
      </w:r>
      <w:r>
        <w:t xml:space="preserve">: Targets exclusionary barriers faced by Barcelona’s immigrant communities (25% of population), aligning with the EU Digital Inclusion Strategy and Spain's National Strategy for Digital Transformation.</w:t>
      </w:r>
    </w:p>
    <w:bookmarkEnd w:id="24"/>
    <w:bookmarkStart w:id="25" w:name="expected-contributions-to-the-field"/>
    <w:p>
      <w:pPr>
        <w:pStyle w:val="Heading2"/>
      </w:pPr>
      <w:r>
        <w:t xml:space="preserve">Expected Contributions to the Field</w:t>
      </w:r>
    </w:p>
    <w:p>
      <w:pPr>
        <w:pStyle w:val="FirstParagraph"/>
      </w:pPr>
      <w:r>
        <w:t xml:space="preserve">This Thesis Proposal anticipates three key contributions:</w:t>
      </w:r>
    </w:p>
    <w:p>
      <w:pPr>
        <w:numPr>
          <w:ilvl w:val="0"/>
          <w:numId w:val="1004"/>
        </w:numPr>
        <w:pStyle w:val="Compact"/>
      </w:pPr>
      <w:r>
        <w:t xml:space="preserve">A publicly accessible Barcelona User Experience Toolkit, including language-specific UI patterns (e.g., Catalan verb conjugations in error messages) and neighborhood-based interaction guidelines.</w:t>
      </w:r>
    </w:p>
    <w:p>
      <w:pPr>
        <w:numPr>
          <w:ilvl w:val="0"/>
          <w:numId w:val="1004"/>
        </w:numPr>
        <w:pStyle w:val="Compact"/>
      </w:pPr>
      <w:r>
        <w:t xml:space="preserve">Validation of the "Urban Cultural Layer" model—a framework for embedding local context into UX/UI processes, applicable to other Mediterranean cities like Lisbon or Valencia.</w:t>
      </w:r>
    </w:p>
    <w:p>
      <w:pPr>
        <w:numPr>
          <w:ilvl w:val="0"/>
          <w:numId w:val="1004"/>
        </w:numPr>
        <w:pStyle w:val="Compact"/>
      </w:pPr>
      <w:r>
        <w:t xml:space="preserve">A pedagogical blueprint for integrating Barcelona-specific case studies into Spanish UX/UI design curricula at institutions like EINA (Escola d’Enginyeria de Telecomunicació i Informàtica) and ESAD Cat.</w:t>
      </w:r>
    </w:p>
    <w:bookmarkEnd w:id="25"/>
    <w:bookmarkStart w:id="26" w:name="X34d4ed284cec7f444bcb220dbadd9df265009b1"/>
    <w:p>
      <w:pPr>
        <w:pStyle w:val="Heading2"/>
      </w:pPr>
      <w:r>
        <w:t xml:space="preserve">Conclusion: Designing Barcelona's Digital Future</w:t>
      </w:r>
    </w:p>
    <w:p>
      <w:pPr>
        <w:pStyle w:val="FirstParagraph"/>
      </w:pPr>
      <w:r>
        <w:t xml:space="preserve">The future of Barcelona’s Smart City vision hinges on deeply human-centered digital experiences. This Thesis Proposal establishes that effective</w:t>
      </w:r>
      <w:r>
        <w:t xml:space="preserve"> </w:t>
      </w:r>
      <w:r>
        <w:rPr>
          <w:bCs/>
          <w:b/>
        </w:rPr>
        <w:t xml:space="preserve">UX UI Designer</w:t>
      </w:r>
      <w:r>
        <w:t xml:space="preserve"> </w:t>
      </w:r>
      <w:r>
        <w:t xml:space="preserve">practice in Spain Barcelona demands more than technical skill—it requires cultural empathy, legal precision (LOPD compliance), and hyperlocal context awareness. By centering this research within the city's lived reality, we move beyond generic design to create solutions that empower all Barcelonins. This work is not merely academic; it directly supports Barcelona’s ambition to become the most inclusive and innovative urban digital ecosystem in Europe, setting a precedent for</w:t>
      </w:r>
      <w:r>
        <w:t xml:space="preserve"> </w:t>
      </w:r>
      <w:r>
        <w:rPr>
          <w:bCs/>
          <w:b/>
        </w:rPr>
        <w:t xml:space="preserve">Spain Barcelona</w:t>
      </w:r>
      <w:r>
        <w:t xml:space="preserve">'s role as a global model for culturally attuned technology development.</w:t>
      </w:r>
    </w:p>
    <w:bookmarkEnd w:id="26"/>
    <w:bookmarkStart w:id="27" w:name="references-illustrative"/>
    <w:p>
      <w:pPr>
        <w:pStyle w:val="Heading2"/>
      </w:pPr>
      <w:r>
        <w:t xml:space="preserve">References (Illustrative)</w:t>
      </w:r>
    </w:p>
    <w:p>
      <w:pPr>
        <w:pStyle w:val="FirstParagraph"/>
      </w:pPr>
      <w:r>
        <w:rPr>
          <w:iCs/>
          <w:i/>
        </w:rPr>
        <w:t xml:space="preserve">Barcelona Tech Observatory. (2024). Digital Inclusion Report: Urban Challenges in Catalonia.</w:t>
      </w:r>
      <w:r>
        <w:br/>
      </w:r>
      <w:r>
        <w:rPr>
          <w:iCs/>
          <w:i/>
        </w:rPr>
        <w:t xml:space="preserve">Catalan Institute of Public Administration. (2023). LOPD Compliance Guidelines for Municipal Apps.</w:t>
      </w:r>
      <w:r>
        <w:br/>
      </w:r>
      <w:r>
        <w:rPr>
          <w:iCs/>
          <w:i/>
        </w:rPr>
        <w:t xml:space="preserve">Puig, J. (2023). "Mediterranean User Behavior in Smart Cities." Journal of Urban Design, 18(4),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UX/UI Design for Digital Inclusion in Barcelona, Spain</dc:title>
  <dc:creator/>
  <dc:language>en</dc:language>
  <cp:keywords/>
  <dcterms:created xsi:type="dcterms:W3CDTF">2026-07-21T07:14:39Z</dcterms:created>
  <dcterms:modified xsi:type="dcterms:W3CDTF">2026-07-21T07:14:39Z</dcterms:modified>
</cp:coreProperties>
</file>

<file path=docProps/custom.xml><?xml version="1.0" encoding="utf-8"?>
<Properties xmlns="http://schemas.openxmlformats.org/officeDocument/2006/custom-properties" xmlns:vt="http://schemas.openxmlformats.org/officeDocument/2006/docPropsVTypes"/>
</file>