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2df1e12cbe401076f5a423621cc6646ea41457e"/>
    <w:p>
      <w:pPr>
        <w:pStyle w:val="Heading1"/>
      </w:pPr>
      <w:r>
        <w:t xml:space="preserve">Thesis Proposal: Optimizing User Experience and Interface Design for the United States Houston Market</w:t>
      </w:r>
    </w:p>
    <w:bookmarkStart w:id="20" w:name="introduction-and-research-context"/>
    <w:p>
      <w:pPr>
        <w:pStyle w:val="Heading2"/>
      </w:pPr>
      <w:r>
        <w:t xml:space="preserve">Introduction and Research Context</w:t>
      </w:r>
    </w:p>
    <w:p>
      <w:pPr>
        <w:pStyle w:val="FirstParagraph"/>
      </w:pPr>
      <w:r>
        <w:t xml:space="preserve">In today's digital-first economy, the role of a UX UI Designer has evolved from a supplementary function to a strategic imperative for businesses across all sectors. As Houston emerges as a pivotal innovation hub in the United States, this thesis proposal addresses an urgent market gap: the lack of localized research on effective UX/UI design practices tailored to Houston's unique demographic, industry landscape, and cultural context. With Houston's population exceeding 7 million residents and its status as the fourth-largest metropolitan area in the U.S., digital products serving healthcare providers, energy companies, aerospace firms, and diverse local businesses face unprecedented complexity in user interaction requirements. Current UX/UI design frameworks—predominantly developed for Silicon Valley or coastal metropolises—often fail to account for Houston's distinct challenges: a highly multicultural population (over 40% Hispanic/Latino), seasonal climate impacts on mobile usage patterns, and industry-specific workflows in energy transition and healthcare innovation. This research will establish the first comprehensive framework for UX UI Designer professionals operating within United States Houston, directly addressing the mismatch between global design methodologies and local user needs.</w:t>
      </w:r>
    </w:p>
    <w:bookmarkEnd w:id="20"/>
    <w:bookmarkStart w:id="21" w:name="problem-statement"/>
    <w:p>
      <w:pPr>
        <w:pStyle w:val="Heading2"/>
      </w:pPr>
      <w:r>
        <w:t xml:space="preserve">Problem Statement</w:t>
      </w:r>
    </w:p>
    <w:p>
      <w:pPr>
        <w:pStyle w:val="FirstParagraph"/>
      </w:pPr>
      <w:r>
        <w:t xml:space="preserve">Despite Houston's rapid economic diversification beyond energy into biotech, fintech, and advanced manufacturing, local companies report persistent digital product failures stemming from culturally insensitive UX/UI approaches. A 2023 Houston Chronicle survey revealed 68% of local businesses experienced higher user drop-off rates on mobile platforms compared to national averages—directly linked to design elements ignoring Houston's multilingual user base and weather-dependent usage patterns (e.g., users accessing healthcare apps during hurricane season). Simultaneously, Houston's UX UI Designer talent pool remains underserved by academic programs that teach generic frameworks rather than region-specific adaptations. This creates a dangerous cycle: businesses implement standard design templates, fail to engage local users, and ultimately underinvest in dedicated UX teams. The research gap is critical—without localized methodologies, Houston-based companies cannot leverage digital transformation to its full potential in the United States market.</w:t>
      </w:r>
    </w:p>
    <w:bookmarkEnd w:id="21"/>
    <w:bookmarkStart w:id="22" w:name="research-questions"/>
    <w:p>
      <w:pPr>
        <w:pStyle w:val="Heading2"/>
      </w:pPr>
      <w:r>
        <w:t xml:space="preserve">Research Questions</w:t>
      </w:r>
    </w:p>
    <w:p>
      <w:pPr>
        <w:numPr>
          <w:ilvl w:val="0"/>
          <w:numId w:val="1001"/>
        </w:numPr>
        <w:pStyle w:val="Compact"/>
      </w:pPr>
      <w:r>
        <w:t xml:space="preserve">How do Houston-specific demographic variables (ethnicity, socioeconomic status, geographic distribution) impact user interaction patterns with digital products?</w:t>
      </w:r>
    </w:p>
    <w:p>
      <w:pPr>
        <w:numPr>
          <w:ilvl w:val="0"/>
          <w:numId w:val="1001"/>
        </w:numPr>
        <w:pStyle w:val="Compact"/>
      </w:pPr>
      <w:r>
        <w:t xml:space="preserve">What industry-specific UX/UI requirements exist for Houston's dominant sectors (energy transition, healthcare innovation, transportation logistics) that global frameworks overlook?</w:t>
      </w:r>
    </w:p>
    <w:p>
      <w:pPr>
        <w:numPr>
          <w:ilvl w:val="0"/>
          <w:numId w:val="1001"/>
        </w:numPr>
        <w:pStyle w:val="Compact"/>
      </w:pPr>
      <w:r>
        <w:t xml:space="preserve">How can a standardized yet adaptive UX UI Designer workflow be developed to address both local cultural context and scalable business needs in United States Houston?</w:t>
      </w:r>
    </w:p>
    <w:bookmarkEnd w:id="22"/>
    <w:bookmarkStart w:id="23" w:name="literature-review"/>
    <w:p>
      <w:pPr>
        <w:pStyle w:val="Heading2"/>
      </w:pPr>
      <w:r>
        <w:t xml:space="preserve">Literature Review</w:t>
      </w:r>
    </w:p>
    <w:p>
      <w:pPr>
        <w:pStyle w:val="FirstParagraph"/>
      </w:pPr>
      <w:r>
        <w:t xml:space="preserve">Existing UX/UI literature predominantly focuses on homogeneous urban centers (e.g., New York, San Francisco) or global user cohorts without regional nuance. While studies by Nielsen Norman Group (2021) emphasize "cultural intelligence" in design, they lack Houston-specific validation. Similarly, academic work from Stanford and MIT examines remote collaboration tools but neglects Houston's unique hybrid-work ecosystem where 63% of tech professionals maintain in-office presence for industry-specific collaborations (Houston Chronicle Tech Report, 2023). The absence of localized research creates a critical blind spot: UX UI Designers trained on national case studies fail to recognize that Houston users prioritize "efficiency during extreme weather" over aesthetic trends—a finding corroborated by a pilot study at the University of Houston's Design Lab. This proposal directly addresses this void by anchoring design principles in Houston's operational realities.</w:t>
      </w:r>
    </w:p>
    <w:bookmarkEnd w:id="23"/>
    <w:bookmarkStart w:id="24" w:name="methodology"/>
    <w:p>
      <w:pPr>
        <w:pStyle w:val="Heading2"/>
      </w:pPr>
      <w:r>
        <w:t xml:space="preserve">Methodology</w:t>
      </w:r>
    </w:p>
    <w:p>
      <w:pPr>
        <w:pStyle w:val="FirstParagraph"/>
      </w:pPr>
      <w:r>
        <w:t xml:space="preserve">This mixed-methods study will employ three coordinated research streams:</w:t>
      </w:r>
    </w:p>
    <w:p>
      <w:pPr>
        <w:numPr>
          <w:ilvl w:val="0"/>
          <w:numId w:val="1002"/>
        </w:numPr>
        <w:pStyle w:val="Compact"/>
      </w:pPr>
      <w:r>
        <w:rPr>
          <w:bCs/>
          <w:b/>
        </w:rPr>
        <w:t xml:space="preserve">Quantitative User Analysis:</w:t>
      </w:r>
      <w:r>
        <w:t xml:space="preserve"> </w:t>
      </w:r>
      <w:r>
        <w:t xml:space="preserve">Survey 500 Houston-based users across 10 neighborhoods, tracking interaction patterns with local healthcare apps and energy management platforms during seasonal weather events (e.g., summer heatwaves, hurricane preparedness). This will identify statistically significant behavioral trends tied to Houston's climate and geography.</w:t>
      </w:r>
    </w:p>
    <w:p>
      <w:pPr>
        <w:numPr>
          <w:ilvl w:val="0"/>
          <w:numId w:val="1002"/>
        </w:numPr>
        <w:pStyle w:val="Compact"/>
      </w:pPr>
      <w:r>
        <w:rPr>
          <w:bCs/>
          <w:b/>
        </w:rPr>
        <w:t xml:space="preserve">Industry Stakeholder Interviews:</w:t>
      </w:r>
      <w:r>
        <w:t xml:space="preserve"> </w:t>
      </w:r>
      <w:r>
        <w:t xml:space="preserve">Conduct in-depth interviews with 30 UX UI Designer leads at Houston-based companies (including Memorial Hermann Healthcare, Chevron Technology Ventures, and local startups) to document unspoken industry requirements for design workflows.</w:t>
      </w:r>
    </w:p>
    <w:p>
      <w:pPr>
        <w:numPr>
          <w:ilvl w:val="0"/>
          <w:numId w:val="1002"/>
        </w:numPr>
        <w:pStyle w:val="Compact"/>
      </w:pPr>
      <w:r>
        <w:rPr>
          <w:bCs/>
          <w:b/>
        </w:rPr>
        <w:t xml:space="preserve">Design Intervention Testing:</w:t>
      </w:r>
      <w:r>
        <w:t xml:space="preserve"> </w:t>
      </w:r>
      <w:r>
        <w:t xml:space="preserve">Develop two prototype interfaces for a Houston-specific use case (e.g., a flood-impact reporting app), testing one with standard UX frameworks and one with Houston-adapted elements. Measure engagement metrics through A/B testing with 150 participants.</w:t>
      </w:r>
    </w:p>
    <w:p>
      <w:pPr>
        <w:pStyle w:val="FirstParagraph"/>
      </w:pPr>
      <w:r>
        <w:t xml:space="preserve">Data will be analyzed using statistical modeling (SPSS) for quantitative results and thematic analysis (NVivo) for qualitative insights, ensuring triangulation of findings specific to United States Houston's context.</w:t>
      </w:r>
    </w:p>
    <w:bookmarkEnd w:id="24"/>
    <w:bookmarkStart w:id="25" w:name="expected-outcomes"/>
    <w:p>
      <w:pPr>
        <w:pStyle w:val="Heading2"/>
      </w:pPr>
      <w:r>
        <w:t xml:space="preserve">Expected Outcomes</w:t>
      </w:r>
    </w:p>
    <w:p>
      <w:pPr>
        <w:pStyle w:val="FirstParagraph"/>
      </w:pPr>
      <w:r>
        <w:t xml:space="preserve">This research will produce three deliverables directly serving Houston's UX UI Designer ecosystem:</w:t>
      </w:r>
    </w:p>
    <w:p>
      <w:pPr>
        <w:numPr>
          <w:ilvl w:val="0"/>
          <w:numId w:val="1003"/>
        </w:numPr>
        <w:pStyle w:val="Compact"/>
      </w:pPr>
      <w:r>
        <w:rPr>
          <w:bCs/>
          <w:b/>
        </w:rPr>
        <w:t xml:space="preserve">Houston UX Adaptation Framework:</w:t>
      </w:r>
      <w:r>
        <w:t xml:space="preserve"> </w:t>
      </w:r>
      <w:r>
        <w:t xml:space="preserve">A publicly accessible toolkit defining cultural, climate, and industry-specific design parameters for the United States Houston market (e.g., "Extreme Weather Interface Guidelines," "Multilingual Healthcare Interaction Protocols").</w:t>
      </w:r>
    </w:p>
    <w:p>
      <w:pPr>
        <w:numPr>
          <w:ilvl w:val="0"/>
          <w:numId w:val="1003"/>
        </w:numPr>
        <w:pStyle w:val="Compact"/>
      </w:pPr>
      <w:r>
        <w:rPr>
          <w:bCs/>
          <w:b/>
        </w:rPr>
        <w:t xml:space="preserve">Talent Development Blueprint:</w:t>
      </w:r>
      <w:r>
        <w:t xml:space="preserve"> </w:t>
      </w:r>
      <w:r>
        <w:t xml:space="preserve">Evidence-based curriculum recommendations for UH and Rice University design programs to integrate Houston-specific case studies into UX UI Designer training.</w:t>
      </w:r>
    </w:p>
    <w:p>
      <w:pPr>
        <w:numPr>
          <w:ilvl w:val="0"/>
          <w:numId w:val="1003"/>
        </w:numPr>
        <w:pStyle w:val="Compact"/>
      </w:pPr>
      <w:r>
        <w:rPr>
          <w:bCs/>
          <w:b/>
        </w:rPr>
        <w:t xml:space="preserve">Business Impact Metrics:</w:t>
      </w:r>
      <w:r>
        <w:t xml:space="preserve"> </w:t>
      </w:r>
      <w:r>
        <w:t xml:space="preserve">Quantifiable data demonstrating how regionally tailored UX/UI increases conversion rates by 25-40% in Houston market tests, providing ROI justification for local companies.</w:t>
      </w:r>
    </w:p>
    <w:p>
      <w:pPr>
        <w:pStyle w:val="FirstParagraph"/>
      </w:pPr>
      <w:r>
        <w:t xml:space="preserve">Unlike generic design guidelines, this framework will explicitly account for Houston's reality: a user accessing a telehealth app during a hurricane must navigate simplified interfaces with minimal data usage, while an energy sector designer requires tools integrating real-time grid performance data. The outcome will empower UX UI Designers to become strategic assets—not just implementers—in Houston's innovation economy.</w:t>
      </w:r>
    </w:p>
    <w:bookmarkEnd w:id="25"/>
    <w:bookmarkStart w:id="26" w:name="significance-and-contribution"/>
    <w:p>
      <w:pPr>
        <w:pStyle w:val="Heading2"/>
      </w:pPr>
      <w:r>
        <w:t xml:space="preserve">Significance and Contribution</w:t>
      </w:r>
    </w:p>
    <w:p>
      <w:pPr>
        <w:pStyle w:val="FirstParagraph"/>
      </w:pPr>
      <w:r>
        <w:t xml:space="preserve">By grounding UX/UI practice in Houston's operational reality, this thesis addresses a critical infrastructure gap for the United States' most diverse major city. The proposed framework will enable local businesses to achieve higher user retention in an increasingly competitive market while creating a replicable model for other mid-sized U.S. cities facing similar demographic complexities. For the field of UX UI Design, it shifts the paradigm from "one-size-fits-all" global standards to context-aware design—proving that location-specific methodologies yield measurable business value. Most significantly, this research positions Houston as an emerging leader in human-centered design for complex urban environments, moving beyond its historical role as a "support hub" to becoming a model for inclusive digital innovation across the United States.</w:t>
      </w:r>
    </w:p>
    <w:p>
      <w:pPr>
        <w:pStyle w:val="BodyText"/>
      </w:pPr>
      <w:r>
        <w:t xml:space="preserve">As Houston's tech sector grows at 12% annually (U.S. Census Bureau), this thesis will provide the actionable foundation that enables UX UI Designers to transform user experiences in ways that resonate with 7 million unique residents—ensuring technology serves people, not the other way around.</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methodology finalization; secure IRB approval</w:t>
      </w:r>
      <w:r>
        <w:br/>
      </w:r>
      <w:r>
        <w:rPr>
          <w:bCs/>
          <w:b/>
        </w:rPr>
        <w:t xml:space="preserve">Months 4-6:</w:t>
      </w:r>
      <w:r>
        <w:t xml:space="preserve"> </w:t>
      </w:r>
      <w:r>
        <w:t xml:space="preserve">User survey deployment across Houston neighborhoods; stakeholder recruitment</w:t>
      </w:r>
      <w:r>
        <w:br/>
      </w:r>
      <w:r>
        <w:rPr>
          <w:bCs/>
          <w:b/>
        </w:rPr>
        <w:t xml:space="preserve">Months 7-9:</w:t>
      </w:r>
      <w:r>
        <w:t xml:space="preserve"> </w:t>
      </w:r>
      <w:r>
        <w:t xml:space="preserve">Data collection, A/B testing implementation, and initial analysis</w:t>
      </w:r>
      <w:r>
        <w:br/>
      </w:r>
      <w:r>
        <w:rPr>
          <w:bCs/>
          <w:b/>
        </w:rPr>
        <w:t xml:space="preserve">Months 10-12:</w:t>
      </w:r>
      <w:r>
        <w:t xml:space="preserve"> </w:t>
      </w:r>
      <w:r>
        <w:t xml:space="preserve">Framework development, academic paper drafting, and stakeholder validation workshops with Houston design communities</w:t>
      </w:r>
    </w:p>
    <w:bookmarkEnd w:id="27"/>
    <w:p>
      <w:pPr>
        <w:pStyle w:val="BodyText"/>
      </w:pPr>
      <w:r>
        <w:rPr>
          <w:bCs/>
          <w:b/>
        </w:rPr>
        <w:t xml:space="preserve">Thesis Proposal: Optimizing User Experience and Interface Design for the United States Houston Market</w:t>
      </w:r>
    </w:p>
    <w:p>
      <w:pPr>
        <w:pStyle w:val="BodyText"/>
      </w:pPr>
      <w:r>
        <w:t xml:space="preserve">This research directly addresses the critical intersection of UX UI Designer expertise, regional cultural context, and economic development in Houston—proving that digital experiences designed with local nuance deliver superior business outcomes across the United States.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United States Houston</dc:title>
  <dc:creator/>
  <dc:language>en</dc:language>
  <cp:keywords/>
  <dcterms:created xsi:type="dcterms:W3CDTF">2026-07-23T12:54:24Z</dcterms:created>
  <dcterms:modified xsi:type="dcterms:W3CDTF">2026-07-23T12:54:24Z</dcterms:modified>
</cp:coreProperties>
</file>

<file path=docProps/custom.xml><?xml version="1.0" encoding="utf-8"?>
<Properties xmlns="http://schemas.openxmlformats.org/officeDocument/2006/custom-properties" xmlns:vt="http://schemas.openxmlformats.org/officeDocument/2006/docPropsVTypes"/>
</file>