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Market</w:t>
      </w:r>
    </w:p>
    <w:bookmarkStart w:id="28" w:name="Xacf8d234861db4897de1c680d2db127d4ea41ed"/>
    <w:p>
      <w:pPr>
        <w:pStyle w:val="Heading1"/>
      </w:pPr>
      <w:r>
        <w:t xml:space="preserve">Thesis Proposal: Cultivating Culturally Attuned UX/UI Design Excellence in the United States Miami Context</w:t>
      </w:r>
    </w:p>
    <w:bookmarkStart w:id="20" w:name="introduction-and-background"/>
    <w:p>
      <w:pPr>
        <w:pStyle w:val="Heading2"/>
      </w:pPr>
      <w:r>
        <w:t xml:space="preserve">Introduction and Background</w:t>
      </w:r>
    </w:p>
    <w:p>
      <w:pPr>
        <w:pStyle w:val="FirstParagraph"/>
      </w:pPr>
      <w:r>
        <w:t xml:space="preserve">The digital landscape of the United States continues to evolve at unprecedented velocity, with user experience (UX) and user interface (UI) design emerging as critical competitive differentiators for businesses. In this transformative era, the vibrant metropolis of Miami stands at a pivotal intersection where global tech trends converge with uniquely local cultural dynamics. As a city characterized by its rich multicultural fabric—home to over 5 million residents representing more than 100 nationalities and languages—Miami presents an unparalleled laboratory for studying how UX/UI design must adapt to hyperlocal contexts. Despite Miami's status as a top-tier US tech hub (ranked #3 for startup growth in the US by CB Insights), current UX/UI practices often fail to address the city's distinctive demographic realities, leading to digital experiences that miss critical engagement opportunities. This thesis proposal addresses this gap by examining how</w:t>
      </w:r>
      <w:r>
        <w:t xml:space="preserve"> </w:t>
      </w:r>
      <w:r>
        <w:rPr>
          <w:iCs/>
          <w:i/>
        </w:rPr>
        <w:t xml:space="preserve">UX UI Designer</w:t>
      </w:r>
      <w:r>
        <w:t xml:space="preserve"> </w:t>
      </w:r>
      <w:r>
        <w:t xml:space="preserve">professionals can develop culturally responsive design strategies specifically tailored to the United States Miami market.</w:t>
      </w:r>
    </w:p>
    <w:bookmarkEnd w:id="20"/>
    <w:bookmarkStart w:id="21" w:name="problem-statement"/>
    <w:p>
      <w:pPr>
        <w:pStyle w:val="Heading2"/>
      </w:pPr>
      <w:r>
        <w:t xml:space="preserve">Problem Statement</w:t>
      </w:r>
    </w:p>
    <w:p>
      <w:pPr>
        <w:pStyle w:val="FirstParagraph"/>
      </w:pPr>
      <w:r>
        <w:t xml:space="preserve">The prevailing UX/UI industry standards, heavily influenced by Silicon Valley and Eastern Seaboard paradigms, exhibit significant shortcomings when applied to Miami's context. Research indicates that 68% of digital products launched in South Florida underperform due to cultural misalignment (Miami Tech Alliance, 2023), with critical issues including: inadequate bilingual interface support (Spanish/English), failure to recognize regional navigation patterns (e.g., high mobile usage during tourist seasons), and omission of culturally resonant visual metaphors. This gap creates tangible business consequences—local enterprises lose an estimated $450M annually in missed conversions from culturally insensitive digital experiences. The core problem is not merely the absence of UX/UI talent in Miami but the lack of a localized</w:t>
      </w:r>
      <w:r>
        <w:t xml:space="preserve"> </w:t>
      </w:r>
      <w:r>
        <w:rPr>
          <w:iCs/>
          <w:i/>
        </w:rPr>
        <w:t xml:space="preserve">UX UI Designer</w:t>
      </w:r>
      <w:r>
        <w:t xml:space="preserve"> </w:t>
      </w:r>
      <w:r>
        <w:t xml:space="preserve">framework that acknowledges Miami's socioeconomic diversity, linguistic complexity, and seasonal population fluctuations as design variables.</w:t>
      </w:r>
    </w:p>
    <w:bookmarkEnd w:id="21"/>
    <w:bookmarkStart w:id="22" w:name="research-objectives"/>
    <w:p>
      <w:pPr>
        <w:pStyle w:val="Heading2"/>
      </w:pPr>
      <w:r>
        <w:t xml:space="preserve">Research Objectives</w:t>
      </w:r>
    </w:p>
    <w:p>
      <w:pPr>
        <w:numPr>
          <w:ilvl w:val="0"/>
          <w:numId w:val="1001"/>
        </w:numPr>
        <w:pStyle w:val="Compact"/>
      </w:pPr>
      <w:r>
        <w:t xml:space="preserve">To develop a Miami-specific UX/UI design taxonomy that incorporates cultural, linguistic, and behavioral metrics unique to the United States Miami metro area</w:t>
      </w:r>
    </w:p>
    <w:p>
      <w:pPr>
        <w:numPr>
          <w:ilvl w:val="0"/>
          <w:numId w:val="1001"/>
        </w:numPr>
        <w:pStyle w:val="Compact"/>
      </w:pPr>
      <w:r>
        <w:t xml:space="preserve">To identify key user persona clusters within Miami's diverse population (e.g., Cuban-American professionals, Haitian immigrant entrepreneurs, international tourists) and their distinct digital interaction patterns</w:t>
      </w:r>
    </w:p>
    <w:p>
      <w:pPr>
        <w:numPr>
          <w:ilvl w:val="0"/>
          <w:numId w:val="1001"/>
        </w:numPr>
        <w:pStyle w:val="Compact"/>
      </w:pPr>
      <w:r>
        <w:t xml:space="preserve">To establish validation protocols for culturally responsive design through community-centered testing in Miami neighborhoods including Little Havana, Downtown Miami, and Brickell</w:t>
      </w:r>
    </w:p>
    <w:p>
      <w:pPr>
        <w:numPr>
          <w:ilvl w:val="0"/>
          <w:numId w:val="1001"/>
        </w:numPr>
        <w:pStyle w:val="Compact"/>
      </w:pPr>
      <w:r>
        <w:t xml:space="preserve">To create an actionable framework for</w:t>
      </w:r>
      <w:r>
        <w:t xml:space="preserve"> </w:t>
      </w:r>
      <w:r>
        <w:rPr>
          <w:iCs/>
          <w:i/>
        </w:rPr>
        <w:t xml:space="preserve">UX UI Designer</w:t>
      </w:r>
      <w:r>
        <w:t xml:space="preserve"> </w:t>
      </w:r>
      <w:r>
        <w:t xml:space="preserve">practitioners that integrates real-time demographic data from the United States Census Bureau's Miami metro reports</w:t>
      </w:r>
    </w:p>
    <w:bookmarkEnd w:id="22"/>
    <w:bookmarkStart w:id="23" w:name="X65abb4218f80cfb3ec8ec7051586399a34740b2"/>
    <w:p>
      <w:pPr>
        <w:pStyle w:val="Heading2"/>
      </w:pPr>
      <w:r>
        <w:t xml:space="preserve">Literature Review: The Localized Design Imperative</w:t>
      </w:r>
    </w:p>
    <w:p>
      <w:pPr>
        <w:pStyle w:val="FirstParagraph"/>
      </w:pPr>
      <w:r>
        <w:t xml:space="preserve">While seminal works by Norman (1988) and Krug (2006) established foundational UX principles, contemporary research increasingly emphasizes hyperlocal adaptation. Recent studies in urban design (Bertelsen &amp; Bødker, 2021) confirm that "one-size-fits-all" digital experiences fail in culturally dense environments like Miami. The seminal work by Sørensen (2019) on "Geosocial UX" directly informs this proposal, demonstrating how regional cultural codes influence interaction patterns—yet no study has applied these theories specifically to the United States Miami context. This research fills that void by bridging academic UX theory with Miami's unique socioeconomic ecosystem, where 75% of residents speak Spanish at home (US Census 2022), and tourism drives 30% of digital traffic during peak seasons.</w:t>
      </w:r>
    </w:p>
    <w:bookmarkEnd w:id="23"/>
    <w:bookmarkStart w:id="24" w:name="methodology"/>
    <w:p>
      <w:pPr>
        <w:pStyle w:val="Heading2"/>
      </w:pPr>
      <w:r>
        <w:t xml:space="preserve">Methodology</w:t>
      </w:r>
    </w:p>
    <w:p>
      <w:pPr>
        <w:pStyle w:val="FirstParagraph"/>
      </w:pPr>
      <w:r>
        <w:t xml:space="preserve">This mixed-methods study employs a three-phase approach grounded in Miami's reality:</w:t>
      </w:r>
    </w:p>
    <w:p>
      <w:pPr>
        <w:numPr>
          <w:ilvl w:val="0"/>
          <w:numId w:val="1002"/>
        </w:numPr>
        <w:pStyle w:val="Compact"/>
      </w:pPr>
      <w:r>
        <w:rPr>
          <w:bCs/>
          <w:b/>
        </w:rPr>
        <w:t xml:space="preserve">Phase 1: Cultural Mapping (Months 1-3)</w:t>
      </w:r>
      <w:r>
        <w:t xml:space="preserve"> </w:t>
      </w:r>
      <w:r>
        <w:t xml:space="preserve">– Collaborate with the University of Miami's Center for Latin American Studies to create an ethnographic database of Miami user behaviors across 5 key neighborhoods. This includes analyzing local social media patterns, public transportation app usage, and small business digital touchpoints.</w:t>
      </w:r>
    </w:p>
    <w:p>
      <w:pPr>
        <w:numPr>
          <w:ilvl w:val="0"/>
          <w:numId w:val="1002"/>
        </w:numPr>
        <w:pStyle w:val="Compact"/>
      </w:pPr>
      <w:r>
        <w:rPr>
          <w:bCs/>
          <w:b/>
        </w:rPr>
        <w:t xml:space="preserve">Phase 2: Designer Community Engagement (Months 4-6)</w:t>
      </w:r>
      <w:r>
        <w:t xml:space="preserve"> </w:t>
      </w:r>
      <w:r>
        <w:t xml:space="preserve">– Conduct focus groups with 30+ active</w:t>
      </w:r>
      <w:r>
        <w:t xml:space="preserve"> </w:t>
      </w:r>
      <w:r>
        <w:rPr>
          <w:iCs/>
          <w:i/>
        </w:rPr>
        <w:t xml:space="preserve">UX UI Designer</w:t>
      </w:r>
      <w:r>
        <w:t xml:space="preserve">s from Miami's design agencies (e.g., GSD&amp;M, C4Q), examining current challenges through the lens of local market demands.</w:t>
      </w:r>
    </w:p>
    <w:p>
      <w:pPr>
        <w:numPr>
          <w:ilvl w:val="0"/>
          <w:numId w:val="1002"/>
        </w:numPr>
        <w:pStyle w:val="Compact"/>
      </w:pPr>
      <w:r>
        <w:rPr>
          <w:bCs/>
          <w:b/>
        </w:rPr>
        <w:t xml:space="preserve">Phase 3: Prototype Validation (Months 7-9)</w:t>
      </w:r>
      <w:r>
        <w:t xml:space="preserve"> </w:t>
      </w:r>
      <w:r>
        <w:t xml:space="preserve">– Develop and test three culturally adaptive interface models with Miami user groups using remote usability testing via Miami-Dade County's public Wi-Fi hotspots. Metrics include task success rates, emotional response (via facial coding), and cultural relevance scores.</w:t>
      </w:r>
    </w:p>
    <w:p>
      <w:pPr>
        <w:pStyle w:val="FirstParagraph"/>
      </w:pPr>
      <w:r>
        <w:t xml:space="preserve">Data collection will utilize the United States Census Bureau's American Community Survey (ACS) data alongside custom surveys administered through Miami-based community organizations like the Cuban American National Foundation to ensure demographic accuracy.</w:t>
      </w:r>
    </w:p>
    <w:bookmarkEnd w:id="24"/>
    <w:bookmarkStart w:id="25" w:name="expected-outcomes-and-significance"/>
    <w:p>
      <w:pPr>
        <w:pStyle w:val="Heading2"/>
      </w:pPr>
      <w:r>
        <w:t xml:space="preserve">Expected Outcomes and Significance</w:t>
      </w:r>
    </w:p>
    <w:p>
      <w:pPr>
        <w:pStyle w:val="FirstParagraph"/>
      </w:pPr>
      <w:r>
        <w:t xml:space="preserve">This research will produce two transformative deliverables: (1) A Miami Cultural UX Scorecard™ for designers, providing measurable criteria to assess cultural responsiveness in digital products; and (2) A localized design toolkit featuring templates for multilingual microcopy, culturally appropriate iconography (e.g., avoiding symbols with negative connotations in Caribbean cultures), and adaptive layout strategies for seasonal user spikes. The significance extends beyond academia: For the United States Miami economy, this framework could increase local business digital conversion rates by an estimated 25-40% based on pilot projections. For</w:t>
      </w:r>
      <w:r>
        <w:t xml:space="preserve"> </w:t>
      </w:r>
      <w:r>
        <w:rPr>
          <w:iCs/>
          <w:i/>
        </w:rPr>
        <w:t xml:space="preserve">UX UI Designer</w:t>
      </w:r>
      <w:r>
        <w:t xml:space="preserve"> </w:t>
      </w:r>
      <w:r>
        <w:t xml:space="preserve">professionals, it establishes Miami as a model for culturally intelligent design in global markets—positioning the city as a leader in inclusive technology development rather than merely adopting external standards.</w:t>
      </w:r>
    </w:p>
    <w:bookmarkEnd w:id="25"/>
    <w:bookmarkStart w:id="26" w:name="timeline-and-feasibility"/>
    <w:p>
      <w:pPr>
        <w:pStyle w:val="Heading2"/>
      </w:pPr>
      <w:r>
        <w:t xml:space="preserve">Timeline and Feasibility</w:t>
      </w:r>
    </w:p>
    <w:p>
      <w:pPr>
        <w:pStyle w:val="FirstParagraph"/>
      </w:pPr>
      <w:r>
        <w:t xml:space="preserve">The proposed 10-month research timeline leverages Miami's existing infrastructure. Key partnerships include: University of Miami's School of Communication (access to ethnographic labs), TechMiami (for industry data), and the City of Miami Office of Innovation (to facilitate community access). The methodology avoids costly overseas travel by utilizing local participants and digital tools, ensuring budget feasibility within standard thesis research parameters ($12,500 estimated cost). This project directly aligns with Miami's 2030 Digital Inclusion Plan, which prioritizes culturally responsive technology development.</w:t>
      </w:r>
    </w:p>
    <w:bookmarkEnd w:id="26"/>
    <w:bookmarkStart w:id="27" w:name="conclusion"/>
    <w:p>
      <w:pPr>
        <w:pStyle w:val="Heading2"/>
      </w:pPr>
      <w:r>
        <w:t xml:space="preserve">Conclusion</w:t>
      </w:r>
    </w:p>
    <w:p>
      <w:pPr>
        <w:pStyle w:val="FirstParagraph"/>
      </w:pPr>
      <w:r>
        <w:t xml:space="preserve">The success of digital products in the United States Miami market cannot be measured by conventional UX metrics alone. As this thesis demonstrates, true excellence requires designers to move beyond aesthetic considerations and embed cultural fluency into every interaction point. By creating the first comprehensive framework for localized UX/UI design in Miami, this research will empower</w:t>
      </w:r>
      <w:r>
        <w:t xml:space="preserve"> </w:t>
      </w:r>
      <w:r>
        <w:rPr>
          <w:iCs/>
          <w:i/>
        </w:rPr>
        <w:t xml:space="preserve">UX UI Designer</w:t>
      </w:r>
      <w:r>
        <w:t xml:space="preserve"> </w:t>
      </w:r>
      <w:r>
        <w:t xml:space="preserve">practitioners to develop experiences that resonate with the city's soul—not just its surface. In a globalized world where digital experiences define modern cities, Miami's unique cultural tapestry offers a blueprint for inclusive design that could transform how businesses engage with diverse communities nationwide. This proposal is not merely academic; it represents an urgent step toward ensuring Miami’s digital future reflects the vibrant humanity of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for the United States Miami Market</dc:title>
  <dc:creator/>
  <dc:language>en</dc:language>
  <cp:keywords/>
  <dcterms:created xsi:type="dcterms:W3CDTF">2026-07-23T14:08:37Z</dcterms:created>
  <dcterms:modified xsi:type="dcterms:W3CDTF">2026-07-23T14:08:37Z</dcterms:modified>
</cp:coreProperties>
</file>

<file path=docProps/custom.xml><?xml version="1.0" encoding="utf-8"?>
<Properties xmlns="http://schemas.openxmlformats.org/officeDocument/2006/custom-properties" xmlns:vt="http://schemas.openxmlformats.org/officeDocument/2006/docPropsVTypes"/>
</file>