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City's</w:t>
      </w:r>
      <w:r>
        <w:t xml:space="preserve"> </w:t>
      </w:r>
      <w:r>
        <w:t xml:space="preserve">Digital</w:t>
      </w:r>
      <w:r>
        <w:t xml:space="preserve"> </w:t>
      </w:r>
      <w:r>
        <w:t xml:space="preserve">Ecosystem</w:t>
      </w:r>
    </w:p>
    <w:bookmarkStart w:id="27" w:name="X552c0b08a37440300422ed2667c9046eafee661"/>
    <w:p>
      <w:pPr>
        <w:pStyle w:val="Heading1"/>
      </w:pPr>
      <w:r>
        <w:t xml:space="preserve">Thesis Proposal: Advancing the UX UI Designer Role in United States New York City's Digital Ecosystem</w:t>
      </w:r>
    </w:p>
    <w:p>
      <w:pPr>
        <w:pStyle w:val="FirstParagraph"/>
      </w:pPr>
      <w:r>
        <w:rPr>
          <w:bCs/>
          <w:b/>
        </w:rPr>
        <w:t xml:space="preserve">Submitted to:</w:t>
      </w:r>
      <w:r>
        <w:t xml:space="preserve"> </w:t>
      </w:r>
      <w:r>
        <w:t xml:space="preserve">Department of Design and Technology, School of Visual Arts, New York City</w:t>
      </w:r>
      <w:r>
        <w:br/>
      </w:r>
      <w:r>
        <w:rPr>
          <w:bCs/>
          <w:b/>
        </w:rPr>
        <w:t xml:space="preserve">Prepared by:</w:t>
      </w:r>
      <w:r>
        <w:t xml:space="preserve"> </w:t>
      </w:r>
      <w:r>
        <w:t xml:space="preserve">[Student Name/ID]</w:t>
      </w:r>
      <w:r>
        <w:br/>
      </w:r>
      <w:r>
        <w:rPr>
          <w:bCs/>
          <w:b/>
        </w:rPr>
        <w:t xml:space="preserve">Date:</w:t>
      </w:r>
      <w:r>
        <w:t xml:space="preserve"> </w:t>
      </w:r>
      <w:r>
        <w:t xml:space="preserve">October 26, 2023</w:t>
      </w:r>
    </w:p>
    <w:bookmarkStart w:id="20" w:name="X60147ba857b2e32d1989f2e316d2df9b5ef2adf"/>
    <w:p>
      <w:pPr>
        <w:pStyle w:val="Heading2"/>
      </w:pPr>
      <w:r>
        <w:t xml:space="preserve">I. Introduction: The Imperative for Specialized UX UI Design in NYC</w:t>
      </w:r>
    </w:p>
    <w:p>
      <w:pPr>
        <w:pStyle w:val="FirstParagraph"/>
      </w:pPr>
      <w:r>
        <w:t xml:space="preserve">New York City stands as the undisputed epicenter of digital innovation within the United States, hosting over 15% of all U.S. tech startups and a thriving ecosystem spanning finance, media, healthcare, and e-commerce. Within this dynamic landscape, the role of the</w:t>
      </w:r>
      <w:r>
        <w:t xml:space="preserve"> </w:t>
      </w:r>
      <w:r>
        <w:rPr>
          <w:iCs/>
          <w:i/>
        </w:rPr>
        <w:t xml:space="preserve">UX UI Designer</w:t>
      </w:r>
      <w:r>
        <w:t xml:space="preserve"> </w:t>
      </w:r>
      <w:r>
        <w:t xml:space="preserve">has evolved from a supplementary function to a strategic business imperative. However, despite NYC's global reputation for design excellence, significant gaps persist in how organizations cultivate and leverage</w:t>
      </w:r>
      <w:r>
        <w:t xml:space="preserve"> </w:t>
      </w:r>
      <w:r>
        <w:rPr>
          <w:iCs/>
          <w:i/>
        </w:rPr>
        <w:t xml:space="preserve">UX UI Designer</w:t>
      </w:r>
      <w:r>
        <w:t xml:space="preserve"> </w:t>
      </w:r>
      <w:r>
        <w:t xml:space="preserve">talent to meet the city's unique demands. This thesis proposes an original investigation into the evolving competencies, workplace challenges, and cultural imperatives required for effective</w:t>
      </w:r>
      <w:r>
        <w:t xml:space="preserve"> </w:t>
      </w:r>
      <w:r>
        <w:rPr>
          <w:iCs/>
          <w:i/>
        </w:rPr>
        <w:t xml:space="preserve">UX UI Designer</w:t>
      </w:r>
      <w:r>
        <w:t xml:space="preserve"> </w:t>
      </w:r>
      <w:r>
        <w:t xml:space="preserve">practice specifically within the context of United States New York City. The research directly addresses a critical need: aligning design education, industry practice, and workforce development with NYC's complex socio-economic fabric and digital transformation velocity.</w:t>
      </w:r>
    </w:p>
    <w:bookmarkEnd w:id="20"/>
    <w:bookmarkStart w:id="21" w:name="X83c6436d03b1a87014447691cac75ea4cadc3a2"/>
    <w:p>
      <w:pPr>
        <w:pStyle w:val="Heading2"/>
      </w:pPr>
      <w:r>
        <w:t xml:space="preserve">II. Problem Statement: Disconnection Between Design Practice and NYC's Reality</w:t>
      </w:r>
    </w:p>
    <w:p>
      <w:pPr>
        <w:pStyle w:val="FirstParagraph"/>
      </w:pPr>
      <w:r>
        <w:t xml:space="preserve">Current frameworks for UX UI Designer training and professional development often reflect generic, global models that fail to account for New York City’s specific pressures. These include:</w:t>
      </w:r>
    </w:p>
    <w:p>
      <w:pPr>
        <w:numPr>
          <w:ilvl w:val="0"/>
          <w:numId w:val="1001"/>
        </w:numPr>
        <w:pStyle w:val="Compact"/>
      </w:pPr>
      <w:r>
        <w:rPr>
          <w:bCs/>
          <w:b/>
        </w:rPr>
        <w:t xml:space="preserve">Hyper-Diversity &amp; Inclusion Imperatives:</w:t>
      </w:r>
      <w:r>
        <w:t xml:space="preserve"> </w:t>
      </w:r>
      <w:r>
        <w:t xml:space="preserve">NYC’s population is 37% foreign-born (US Census 2022), demanding</w:t>
      </w:r>
      <w:r>
        <w:t xml:space="preserve"> </w:t>
      </w:r>
      <w:r>
        <w:rPr>
          <w:iCs/>
          <w:i/>
        </w:rPr>
        <w:t xml:space="preserve">UX UI Designer</w:t>
      </w:r>
      <w:r>
        <w:t xml:space="preserve"> </w:t>
      </w:r>
      <w:r>
        <w:t xml:space="preserve">expertise in culturally responsive design far beyond standard accessibility guidelines. Yet, curricula rarely integrate NYC's lived experiences into design methodology.</w:t>
      </w:r>
    </w:p>
    <w:p>
      <w:pPr>
        <w:numPr>
          <w:ilvl w:val="0"/>
          <w:numId w:val="1001"/>
        </w:numPr>
        <w:pStyle w:val="Compact"/>
      </w:pPr>
      <w:r>
        <w:rPr>
          <w:bCs/>
          <w:b/>
        </w:rPr>
        <w:t xml:space="preserve">Economic Pressures &amp; Cost of Living:</w:t>
      </w:r>
      <w:r>
        <w:t xml:space="preserve"> </w:t>
      </w:r>
      <w:r>
        <w:t xml:space="preserve">The city’s exorbitant cost of living (24% above national average) creates unique retention and equity challenges for</w:t>
      </w:r>
      <w:r>
        <w:t xml:space="preserve"> </w:t>
      </w:r>
      <w:r>
        <w:rPr>
          <w:iCs/>
          <w:i/>
        </w:rPr>
        <w:t xml:space="preserve">UX UI Designer</w:t>
      </w:r>
      <w:r>
        <w:t xml:space="preserve"> </w:t>
      </w:r>
      <w:r>
        <w:t xml:space="preserve">talent, impacting career trajectories and skill development cycles.</w:t>
      </w:r>
    </w:p>
    <w:p>
      <w:pPr>
        <w:numPr>
          <w:ilvl w:val="0"/>
          <w:numId w:val="1001"/>
        </w:numPr>
        <w:pStyle w:val="Compact"/>
      </w:pPr>
      <w:r>
        <w:rPr>
          <w:bCs/>
          <w:b/>
        </w:rPr>
        <w:t xml:space="preserve">Sectoral Fragmentation:</w:t>
      </w:r>
      <w:r>
        <w:t xml:space="preserve"> </w:t>
      </w:r>
      <w:r>
        <w:t xml:space="preserve">Design needs in fintech (Wall Street), healthcare (Mount Sinai), media (Hudson Yards studios), and non-profits vary significantly. Current industry standards lack sector-specific UX UI Designer competency maps tailored to NYC's ecosystem.</w:t>
      </w:r>
    </w:p>
    <w:p>
      <w:pPr>
        <w:pStyle w:val="FirstParagraph"/>
      </w:pPr>
      <w:r>
        <w:t xml:space="preserve">This disconnection results in inefficient design processes, missed market opportunities for local businesses, and an underutilization of the city’s diverse talent pool. The proposed research directly tackles this gap through an NYC-centered lens.</w:t>
      </w:r>
    </w:p>
    <w:bookmarkEnd w:id="21"/>
    <w:bookmarkStart w:id="22" w:name="iii.-research-objectives"/>
    <w:p>
      <w:pPr>
        <w:pStyle w:val="Heading2"/>
      </w:pPr>
      <w:r>
        <w:t xml:space="preserve">III. Research Objectives</w:t>
      </w:r>
    </w:p>
    <w:p>
      <w:pPr>
        <w:numPr>
          <w:ilvl w:val="0"/>
          <w:numId w:val="1002"/>
        </w:numPr>
        <w:pStyle w:val="Compact"/>
      </w:pPr>
      <w:r>
        <w:t xml:space="preserve">To map the evolving competency requirements for the</w:t>
      </w:r>
      <w:r>
        <w:t xml:space="preserve"> </w:t>
      </w:r>
      <w:r>
        <w:rPr>
          <w:iCs/>
          <w:i/>
        </w:rPr>
        <w:t xml:space="preserve">UX UI Designer</w:t>
      </w:r>
      <w:r>
        <w:t xml:space="preserve"> </w:t>
      </w:r>
      <w:r>
        <w:t xml:space="preserve">role across key NYC industries (Finance, Healthcare, Media, Social Impact), identifying unique skill sets demanded by the city's context.</w:t>
      </w:r>
    </w:p>
    <w:p>
      <w:pPr>
        <w:numPr>
          <w:ilvl w:val="0"/>
          <w:numId w:val="1002"/>
        </w:numPr>
        <w:pStyle w:val="Compact"/>
      </w:pPr>
      <w:r>
        <w:t xml:space="preserve">To analyze how NYC’s socio-economic realities (cost of living, diversity metrics, public infrastructure access) directly impact</w:t>
      </w:r>
      <w:r>
        <w:t xml:space="preserve"> </w:t>
      </w:r>
      <w:r>
        <w:rPr>
          <w:iCs/>
          <w:i/>
        </w:rPr>
        <w:t xml:space="preserve">UX UI Designer</w:t>
      </w:r>
      <w:r>
        <w:t xml:space="preserve"> </w:t>
      </w:r>
      <w:r>
        <w:t xml:space="preserve">workflow efficiency and professional satisfaction.</w:t>
      </w:r>
    </w:p>
    <w:p>
      <w:pPr>
        <w:numPr>
          <w:ilvl w:val="0"/>
          <w:numId w:val="1002"/>
        </w:numPr>
        <w:pStyle w:val="Compact"/>
      </w:pPr>
      <w:r>
        <w:t xml:space="preserve">To develop a localized framework for</w:t>
      </w:r>
      <w:r>
        <w:t xml:space="preserve"> </w:t>
      </w:r>
      <w:r>
        <w:rPr>
          <w:iCs/>
          <w:i/>
        </w:rPr>
        <w:t xml:space="preserve">UX UI Designer</w:t>
      </w:r>
      <w:r>
        <w:t xml:space="preserve"> </w:t>
      </w:r>
      <w:r>
        <w:t xml:space="preserve">education and professional development programs that explicitly incorporate NYC’s cultural, economic, and technological landscape.</w:t>
      </w:r>
    </w:p>
    <w:p>
      <w:pPr>
        <w:numPr>
          <w:ilvl w:val="0"/>
          <w:numId w:val="1002"/>
        </w:numPr>
        <w:pStyle w:val="Compact"/>
      </w:pPr>
      <w:r>
        <w:t xml:space="preserve">To propose actionable policy recommendations for NYC-based employers, design institutions (e.g., SVA, Pratt Institute), and city agencies to foster a more resilient and representative UX UI Designer workforce.</w:t>
      </w:r>
    </w:p>
    <w:bookmarkEnd w:id="22"/>
    <w:bookmarkStart w:id="23" w:name="Xaad88f227ba20168311a2103f71f0d0164fd62f"/>
    <w:p>
      <w:pPr>
        <w:pStyle w:val="Heading2"/>
      </w:pPr>
      <w:r>
        <w:t xml:space="preserve">IV. Literature Review: Gaps in Existing Scholarship</w:t>
      </w:r>
    </w:p>
    <w:p>
      <w:pPr>
        <w:pStyle w:val="FirstParagraph"/>
      </w:pPr>
      <w:r>
        <w:t xml:space="preserve">Existing literature on UX/UI design (Norman, 2013; Preece et al., 2015) emphasizes universal principles but largely overlooks hyperlocal application. Studies on digital design talent (LinkedIn Workforce Report, 2023) identify NYC as a top market but fail to dissect *how* the city’s unique environment reshapes the practitioner’s daily reality. Crucially, there is no extant research focused specifically on synthesizing NYC's demographic data, economic pressures, and sectoral demands into a coherent model for</w:t>
      </w:r>
      <w:r>
        <w:t xml:space="preserve"> </w:t>
      </w:r>
      <w:r>
        <w:rPr>
          <w:iCs/>
          <w:i/>
        </w:rPr>
        <w:t xml:space="preserve">UX UI Designer</w:t>
      </w:r>
      <w:r>
        <w:t xml:space="preserve"> </w:t>
      </w:r>
      <w:r>
        <w:t xml:space="preserve">practice. This thesis fills that void by grounding theoretical concepts in the tangible realities of working as a</w:t>
      </w:r>
      <w:r>
        <w:t xml:space="preserve"> </w:t>
      </w:r>
      <w:r>
        <w:rPr>
          <w:iCs/>
          <w:i/>
        </w:rPr>
        <w:t xml:space="preserve">UX UI Designer</w:t>
      </w:r>
      <w:r>
        <w:t xml:space="preserve"> </w:t>
      </w:r>
      <w:r>
        <w:t xml:space="preserve">within the United States' most complex urban environment.</w:t>
      </w:r>
    </w:p>
    <w:bookmarkEnd w:id="23"/>
    <w:bookmarkStart w:id="24" w:name="X794a47f3364d2594af7f3fb612b6734ed5c9363"/>
    <w:p>
      <w:pPr>
        <w:pStyle w:val="Heading2"/>
      </w:pPr>
      <w:r>
        <w:t xml:space="preserve">V. Methodology: NYC-Centric Qualitative &amp; Quantitative Analysis</w:t>
      </w:r>
    </w:p>
    <w:p>
      <w:pPr>
        <w:pStyle w:val="FirstParagraph"/>
      </w:pPr>
      <w:r>
        <w:t xml:space="preserve">This mixed-methods study will employ three interconnected strands, all centered on New York City:</w:t>
      </w:r>
    </w:p>
    <w:p>
      <w:pPr>
        <w:numPr>
          <w:ilvl w:val="0"/>
          <w:numId w:val="1003"/>
        </w:numPr>
        <w:pStyle w:val="Compact"/>
      </w:pPr>
      <w:r>
        <w:rPr>
          <w:bCs/>
          <w:b/>
        </w:rPr>
        <w:t xml:space="preserve">Industry Immersion &amp; Expert Interviews:</w:t>
      </w:r>
      <w:r>
        <w:t xml:space="preserve"> </w:t>
      </w:r>
      <w:r>
        <w:t xml:space="preserve">Conduct 40+ in-depth interviews with practicing UX UI Designers across NYC firms (including startups in Brooklyn, fintech at Hudson Yards, and healthcare at NYU Langone), analyzing how they adapt processes for city-specific challenges like navigating public transit access or designing for diverse immigrant communities.</w:t>
      </w:r>
    </w:p>
    <w:p>
      <w:pPr>
        <w:numPr>
          <w:ilvl w:val="0"/>
          <w:numId w:val="1003"/>
        </w:numPr>
        <w:pStyle w:val="Compact"/>
      </w:pPr>
      <w:r>
        <w:rPr>
          <w:bCs/>
          <w:b/>
        </w:rPr>
        <w:t xml:space="preserve">Comparative Workplace Analysis:</w:t>
      </w:r>
      <w:r>
        <w:t xml:space="preserve"> </w:t>
      </w:r>
      <w:r>
        <w:t xml:space="preserve">Analyze anonymized HR data from 15 NYC-based tech firms (via partnerships with NYC Tech Talent Pipeline) to correlate design team performance metrics with factors like cost-of-living adjustments, diversity hiring rates, and project delivery speed.</w:t>
      </w:r>
    </w:p>
    <w:bookmarkEnd w:id="24"/>
    <w:bookmarkStart w:id="25" w:name="vi.-expected-contribution-significance"/>
    <w:p>
      <w:pPr>
        <w:pStyle w:val="Heading2"/>
      </w:pPr>
      <w:r>
        <w:t xml:space="preserve">VI. Expected Contribution &amp; Significance</w:t>
      </w:r>
    </w:p>
    <w:p>
      <w:pPr>
        <w:pStyle w:val="FirstParagraph"/>
      </w:pPr>
      <w:r>
        <w:t xml:space="preserve">This thesis will deliver a groundbreaking contribution to both academic discourse and NYC’s professional ecosystem:</w:t>
      </w:r>
    </w:p>
    <w:p>
      <w:pPr>
        <w:numPr>
          <w:ilvl w:val="0"/>
          <w:numId w:val="1004"/>
        </w:numPr>
        <w:pStyle w:val="Compact"/>
      </w:pPr>
      <w:r>
        <w:rPr>
          <w:bCs/>
          <w:b/>
        </w:rPr>
        <w:t xml:space="preserve">A New Competency Framework:</w:t>
      </w:r>
      <w:r>
        <w:t xml:space="preserve"> </w:t>
      </w:r>
      <w:r>
        <w:t xml:space="preserve">A publicly accessible, city-specific model defining the "NYC UX UI Designer" profile – moving beyond generic skill lists to include cultural fluency, cost-aware workflow strategies, and sectoral adaptation skills.</w:t>
      </w:r>
    </w:p>
    <w:p>
      <w:pPr>
        <w:numPr>
          <w:ilvl w:val="0"/>
          <w:numId w:val="1004"/>
        </w:numPr>
        <w:pStyle w:val="Compact"/>
      </w:pPr>
      <w:r>
        <w:rPr>
          <w:bCs/>
          <w:b/>
        </w:rPr>
        <w:t xml:space="preserve">Policy Blueprint for NYC:</w:t>
      </w:r>
      <w:r>
        <w:t xml:space="preserve"> </w:t>
      </w:r>
      <w:r>
        <w:t xml:space="preserve">Evidence-based recommendations for the NYC Department of Small Business Services and City Council on incentivizing inclusive design hiring practices and supporting urban-centered design education.</w:t>
      </w:r>
    </w:p>
    <w:p>
      <w:pPr>
        <w:numPr>
          <w:ilvl w:val="0"/>
          <w:numId w:val="1004"/>
        </w:numPr>
        <w:pStyle w:val="Compact"/>
      </w:pPr>
      <w:r>
        <w:rPr>
          <w:bCs/>
          <w:b/>
        </w:rPr>
        <w:t xml:space="preserve">Educational Impact:</w:t>
      </w:r>
      <w:r>
        <w:t xml:space="preserve"> </w:t>
      </w:r>
      <w:r>
        <w:t xml:space="preserve">Directly actionable curriculum guidelines for local institutions to integrate NYC case studies (e.g., redesigning Citi Bike app for non-English speakers, optimizing health portal access in low-income neighborhoods) into core UX UI Designer training.</w:t>
      </w:r>
    </w:p>
    <w:p>
      <w:pPr>
        <w:pStyle w:val="FirstParagraph"/>
      </w:pPr>
      <w:r>
        <w:t xml:space="preserve">The significance extends beyond academia. For the United States tech industry, this work offers a replicable model for urban design talent development that can be adapted to other global metropolises (London, Tokyo). For NYC specifically, it addresses a critical gap in building an inclusive digital economy where design serves *all* New Yorkers – not just the affluent or digitally native.</w:t>
      </w:r>
    </w:p>
    <w:bookmarkEnd w:id="25"/>
    <w:bookmarkStart w:id="26" w:name="X0c9b56619cd108c362dbee36b103bc68ac5a011"/>
    <w:p>
      <w:pPr>
        <w:pStyle w:val="Heading2"/>
      </w:pPr>
      <w:r>
        <w:t xml:space="preserve">VII. Conclusion: Designing for NYC's Future</w:t>
      </w:r>
    </w:p>
    <w:p>
      <w:pPr>
        <w:pStyle w:val="FirstParagraph"/>
      </w:pPr>
      <w:r>
        <w:t xml:space="preserve">The role of the</w:t>
      </w:r>
      <w:r>
        <w:t xml:space="preserve"> </w:t>
      </w:r>
      <w:r>
        <w:rPr>
          <w:iCs/>
          <w:i/>
        </w:rPr>
        <w:t xml:space="preserve">UX UI Designer</w:t>
      </w:r>
      <w:r>
        <w:t xml:space="preserve"> </w:t>
      </w:r>
      <w:r>
        <w:t xml:space="preserve">is no longer merely about creating intuitive interfaces; it is fundamentally about understanding and ethically responding to the complex social, economic, and physical realities of a city like New York. This thesis argues that success in New York City demands a uniquely contextualized approach to UX/UI design practice and education. By centering the research on United States New York City as an active participant – not just a location – this proposal moves beyond theory into tangible action. The outcomes will empower</w:t>
      </w:r>
      <w:r>
        <w:t xml:space="preserve"> </w:t>
      </w:r>
      <w:r>
        <w:rPr>
          <w:iCs/>
          <w:i/>
        </w:rPr>
        <w:t xml:space="preserve">UX UI Designer</w:t>
      </w:r>
      <w:r>
        <w:t xml:space="preserve">s to create technology that genuinely reflects and serves the city’s unparalleled diversity, driving innovation while fostering equity in one of the world’s most consequential urban environments. This work is not merely academic; it is a necessary step toward ensuring New York City's digital future is designed by and for all its people.</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UX UI Designer Role in United States New York City's Digital Ecosystem</dc:title>
  <dc:creator/>
  <dc:language>en</dc:language>
  <cp:keywords/>
  <dcterms:created xsi:type="dcterms:W3CDTF">2026-07-24T13:43:31Z</dcterms:created>
  <dcterms:modified xsi:type="dcterms:W3CDTF">2026-07-24T13:43:31Z</dcterms:modified>
</cp:coreProperties>
</file>

<file path=docProps/custom.xml><?xml version="1.0" encoding="utf-8"?>
<Properties xmlns="http://schemas.openxmlformats.org/officeDocument/2006/custom-properties" xmlns:vt="http://schemas.openxmlformats.org/officeDocument/2006/docPropsVTypes"/>
</file>