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9" w:name="X415b3f5738b3fe85ee86f845a8a5a2177c5df55"/>
    <w:p>
      <w:pPr>
        <w:pStyle w:val="Heading1"/>
      </w:pPr>
      <w:r>
        <w:t xml:space="preserve">Thesis Proposal: Enhancing Veterinary Services and Animal Health Systems in Rural Argentina Córdoba</w:t>
      </w:r>
    </w:p>
    <w:bookmarkStart w:id="20" w:name="introduction-and-background"/>
    <w:p>
      <w:pPr>
        <w:pStyle w:val="Heading2"/>
      </w:pPr>
      <w:r>
        <w:t xml:space="preserve">1. Introduction and Background</w:t>
      </w:r>
    </w:p>
    <w:p>
      <w:pPr>
        <w:pStyle w:val="FirstParagraph"/>
      </w:pPr>
      <w:r>
        <w:t xml:space="preserve">The province of Argentina Córdoba stands as the nation's agricultural heartland, contributing over 30% of national livestock production with an estimated 45 million head of cattle, poultry, and swine. Despite this critical economic role, veterinary services in rural Córdoba face systemic challenges that threaten animal welfare, food security, and public health. This Thesis Proposal addresses the urgent need for a specialized veterinary framework tailored to Córdoba's unique agroecological landscape. As Argentina's second-largest agricultural producer, Córdoba requires a modernized approach to veterinary practice that integrates technological innovation with culturally appropriate service delivery. The scarcity of Veterinarian professionals—particularly in remote regions—has created critical gaps in disease surveillance, production optimization, and zoonotic disease prevention. This research directly responds to the national veterinary strategy "Argentina Sana" while focusing on Córdoba's specific needs.</w:t>
      </w:r>
    </w:p>
    <w:bookmarkEnd w:id="20"/>
    <w:bookmarkStart w:id="21" w:name="problem-statement"/>
    <w:p>
      <w:pPr>
        <w:pStyle w:val="Heading2"/>
      </w:pPr>
      <w:r>
        <w:t xml:space="preserve">2. Problem Statement</w:t>
      </w:r>
    </w:p>
    <w:p>
      <w:pPr>
        <w:pStyle w:val="FirstParagraph"/>
      </w:pPr>
      <w:r>
        <w:t xml:space="preserve">A significant disparity exists between Argentina's veterinary infrastructure and the demands of Córdoba's livestock industry. Current data indicates only 0.8 veterinarians per 10,000 cattle in rural Córdoba—well below the WHO-recommended ratio of 1:5,000 for disease control. This shortage manifests in: (a) delayed response to outbreaks like bovine tuberculosis and foot-and-mouth disease; (b) limited access to reproductive health services affecting breeding efficiency; and (c) inadequate zoonotic surveillance linking animal and human health. Compounding these issues, 68% of Córdoban ranchers report traveling over 50 kilometers for basic veterinary care, directly impacting productivity. The absence of a region-specific Veterinary Practice Model in Argentina has left Córdoba's agro-ecosystem vulnerable to economic losses exceeding $120 million annually from preventable diseases.</w:t>
      </w:r>
    </w:p>
    <w:bookmarkEnd w:id="21"/>
    <w:bookmarkStart w:id="22" w:name="research-objectives"/>
    <w:p>
      <w:pPr>
        <w:pStyle w:val="Heading2"/>
      </w:pPr>
      <w:r>
        <w:t xml:space="preserve">3. Research Objectives</w:t>
      </w:r>
    </w:p>
    <w:p>
      <w:pPr>
        <w:pStyle w:val="FirstParagraph"/>
      </w:pPr>
      <w:r>
        <w:t xml:space="preserve">This Thesis Proposal establishes three interdependent objectives for developing a sustainable veterinary model in Córdoba:</w:t>
      </w:r>
    </w:p>
    <w:p>
      <w:pPr>
        <w:pStyle w:val="BodyText"/>
      </w:pPr>
      <w:r>
        <w:rPr>
          <w:bCs/>
          <w:b/>
        </w:rPr>
        <w:t xml:space="preserve">Primary Objective:</w:t>
      </w:r>
      <w:r>
        <w:t xml:space="preserve"> </w:t>
      </w:r>
      <w:r>
        <w:t xml:space="preserve">Design a context-sensitive Veterinary Service Delivery Framework for rural Córdoba, integrating mobile clinics, telemedicine, and community health worker networks.</w:t>
      </w:r>
    </w:p>
    <w:p>
      <w:pPr>
        <w:pStyle w:val="BodyText"/>
      </w:pPr>
      <w:r>
        <w:rPr>
          <w:bCs/>
          <w:b/>
        </w:rPr>
        <w:t xml:space="preserve">Secondary Objectives:</w:t>
      </w:r>
    </w:p>
    <w:p>
      <w:pPr>
        <w:numPr>
          <w:ilvl w:val="0"/>
          <w:numId w:val="1001"/>
        </w:numPr>
        <w:pStyle w:val="Compact"/>
      </w:pPr>
      <w:r>
        <w:t xml:space="preserve">Evaluate socioeconomic barriers to veterinary access across Córdoba's five agricultural zones (Pampas Central, Chaco Serrano, Monte Argentino etc.)</w:t>
      </w:r>
    </w:p>
    <w:p>
      <w:pPr>
        <w:numPr>
          <w:ilvl w:val="0"/>
          <w:numId w:val="1001"/>
        </w:numPr>
        <w:pStyle w:val="Compact"/>
      </w:pPr>
      <w:r>
        <w:t xml:space="preserve">Assess the feasibility of AI-assisted diagnostic tools for common bovine diseases in resource-limited settings</w:t>
      </w:r>
    </w:p>
    <w:p>
      <w:pPr>
        <w:numPr>
          <w:ilvl w:val="0"/>
          <w:numId w:val="1001"/>
        </w:numPr>
        <w:pStyle w:val="Compact"/>
      </w:pPr>
      <w:r>
        <w:t xml:space="preserve">Develop policy recommendations for aligning veterinary education with Córdoba's production needs through collaboration with Universidad Nacional de Córdoba (UNC)</w:t>
      </w:r>
    </w:p>
    <w:bookmarkEnd w:id="22"/>
    <w:bookmarkStart w:id="23" w:name="literature-review-synthesis"/>
    <w:p>
      <w:pPr>
        <w:pStyle w:val="Heading2"/>
      </w:pPr>
      <w:r>
        <w:t xml:space="preserve">4. Literature Review Synthesis</w:t>
      </w:r>
    </w:p>
    <w:p>
      <w:pPr>
        <w:pStyle w:val="FirstParagraph"/>
      </w:pPr>
      <w:r>
        <w:t xml:space="preserve">Existing studies on veterinary services in Argentina focus predominantly on urban centers or national statistics, neglecting regional variations. Research by the National Institute of Agricultural Technology (INTA) confirms that 73% of rural Córdoban Veterinarian clinics operate without digital record-keeping systems, hindering outbreak tracking. International frameworks like the FAO's "One Health" approach have been piloted in Argentina but lack Córdoba-specific adaptation. Crucially, no academic work has examined how Argentina's unique livestock insurance models (e.g., Seguro Ganadero) interact with veterinary access. This thesis bridges these gaps by centering Córdoba's agro-ecological diversity—where altitude, soil types, and climate zones create distinct disease profiles—as the foundation for solution design.</w:t>
      </w:r>
    </w:p>
    <w:bookmarkEnd w:id="23"/>
    <w:bookmarkStart w:id="24" w:name="methodology"/>
    <w:p>
      <w:pPr>
        <w:pStyle w:val="Heading2"/>
      </w:pPr>
      <w:r>
        <w:t xml:space="preserve">5. Methodology</w:t>
      </w:r>
    </w:p>
    <w:p>
      <w:pPr>
        <w:pStyle w:val="FirstParagraph"/>
      </w:pPr>
      <w:r>
        <w:t xml:space="preserve">A mixed-methods approach will be employed across 18 months:</w:t>
      </w:r>
    </w:p>
    <w:p>
      <w:pPr>
        <w:numPr>
          <w:ilvl w:val="0"/>
          <w:numId w:val="1002"/>
        </w:numPr>
        <w:pStyle w:val="Compact"/>
      </w:pPr>
      <w:r>
        <w:rPr>
          <w:bCs/>
          <w:b/>
        </w:rPr>
        <w:t xml:space="preserve">Phase 1 (3 months):</w:t>
      </w:r>
      <w:r>
        <w:t xml:space="preserve"> </w:t>
      </w:r>
      <w:r>
        <w:t xml:space="preserve">Quantitative analysis of veterinary distribution using Argentina's National Health Information System (SNIS) and satellite mapping of ranch locations in Córdoba.</w:t>
      </w:r>
    </w:p>
    <w:p>
      <w:pPr>
        <w:numPr>
          <w:ilvl w:val="0"/>
          <w:numId w:val="1002"/>
        </w:numPr>
        <w:pStyle w:val="Compact"/>
      </w:pPr>
      <w:r>
        <w:rPr>
          <w:bCs/>
          <w:b/>
        </w:rPr>
        <w:t xml:space="preserve">Phase 2 (6 months):</w:t>
      </w:r>
      <w:r>
        <w:t xml:space="preserve"> </w:t>
      </w:r>
      <w:r>
        <w:t xml:space="preserve">Stratified sampling across 10 municipalities—surveying 450 ranchers and interviewing 85 Veterinarian professionals about service gaps. Focus groups will involve provincial agricultural agencies (INTA, SENASA) and veterinary associations.</w:t>
      </w:r>
    </w:p>
    <w:p>
      <w:pPr>
        <w:numPr>
          <w:ilvl w:val="0"/>
          <w:numId w:val="1002"/>
        </w:numPr>
        <w:pStyle w:val="Compact"/>
      </w:pPr>
      <w:r>
        <w:rPr>
          <w:bCs/>
          <w:b/>
        </w:rPr>
        <w:t xml:space="preserve">Phase 3 (6 months):</w:t>
      </w:r>
      <w:r>
        <w:t xml:space="preserve"> </w:t>
      </w:r>
      <w:r>
        <w:t xml:space="preserve">Co-design workshops with UNC's Veterinary School to prototype a mobile veterinary app for disease reporting, tested in two rural communities.</w:t>
      </w:r>
    </w:p>
    <w:p>
      <w:pPr>
        <w:numPr>
          <w:ilvl w:val="0"/>
          <w:numId w:val="1002"/>
        </w:numPr>
        <w:pStyle w:val="Compact"/>
      </w:pPr>
      <w:r>
        <w:rPr>
          <w:bCs/>
          <w:b/>
        </w:rPr>
        <w:t xml:space="preserve">Phase 4 (3 months):</w:t>
      </w:r>
      <w:r>
        <w:t xml:space="preserve"> </w:t>
      </w:r>
      <w:r>
        <w:t xml:space="preserve">Policy analysis comparing Córdoba's regulations with successful models like Uruguay's "Vet Rural" program, followed by stakeholder validation sessions.</w:t>
      </w:r>
    </w:p>
    <w:p>
      <w:pPr>
        <w:pStyle w:val="FirstParagraph"/>
      </w:pPr>
      <w:r>
        <w:t xml:space="preserve">Data will be analyzed through GIS mapping, regression modeling for access barriers, and thematic analysis of qualitative interviews. Ethical approval will be secured from UNC's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Argentina Córdoba:</w:t>
      </w:r>
    </w:p>
    <w:p>
      <w:pPr>
        <w:numPr>
          <w:ilvl w:val="0"/>
          <w:numId w:val="1003"/>
        </w:numPr>
        <w:pStyle w:val="Compact"/>
      </w:pPr>
      <w:r>
        <w:rPr>
          <w:bCs/>
          <w:b/>
        </w:rPr>
        <w:t xml:space="preserve">Practical Tool:</w:t>
      </w:r>
      <w:r>
        <w:t xml:space="preserve"> </w:t>
      </w:r>
      <w:r>
        <w:t xml:space="preserve">A deployable Veterinary Service Matrix integrating mobile units (with solar-powered diagnostic equipment) for the 42% of Córdoban ranches beyond 20km from clinics.</w:t>
      </w:r>
    </w:p>
    <w:p>
      <w:pPr>
        <w:numPr>
          <w:ilvl w:val="0"/>
          <w:numId w:val="1003"/>
        </w:numPr>
        <w:pStyle w:val="Compact"/>
      </w:pPr>
      <w:r>
        <w:rPr>
          <w:bCs/>
          <w:b/>
        </w:rPr>
        <w:t xml:space="preserve">Policy Impact:</w:t>
      </w:r>
      <w:r>
        <w:t xml:space="preserve"> </w:t>
      </w:r>
      <w:r>
        <w:t xml:space="preserve">Evidence-based recommendations for Argentina's Ministry of Agriculture to incentivize veterinary graduates to work in underserved Córdoba zones through loan forgiveness programs modeled on successful provincial initiatives.</w:t>
      </w:r>
    </w:p>
    <w:p>
      <w:pPr>
        <w:numPr>
          <w:ilvl w:val="0"/>
          <w:numId w:val="1003"/>
        </w:numPr>
        <w:pStyle w:val="Compact"/>
      </w:pPr>
      <w:r>
        <w:rPr>
          <w:bCs/>
          <w:b/>
        </w:rPr>
        <w:t xml:space="preserve">Educational Framework:</w:t>
      </w:r>
      <w:r>
        <w:t xml:space="preserve"> </w:t>
      </w:r>
      <w:r>
        <w:t xml:space="preserve">A curriculum proposal for UNC's Veterinary Program emphasizing rural diagnostics and community health—a direct response to the 65% of Córdoban graduates who migrate to urban practices.</w:t>
      </w:r>
    </w:p>
    <w:p>
      <w:pPr>
        <w:pStyle w:val="FirstParagraph"/>
      </w:pPr>
      <w:r>
        <w:t xml:space="preserve">The significance extends beyond Córdoba: this model could become Argentina's national standard, reducing livestock losses by an estimated 22% and generating $84 million in annual economic returns. Critically, it addresses the UN Sustainable Development Goal 3 (Good Health) through a One Health lens—linking animal disease control to human food safety and zoonotic prevention.</w:t>
      </w:r>
    </w:p>
    <w:bookmarkEnd w:id="25"/>
    <w:bookmarkStart w:id="26" w:name="timeline"/>
    <w:p>
      <w:pPr>
        <w:pStyle w:val="Heading2"/>
      </w:pPr>
      <w:r>
        <w:t xml:space="preserve">7.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IRB approval; GIS data collection from SENASA/INTA</w:t>
      </w:r>
    </w:p>
    <w:p>
      <w:pPr>
        <w:pStyle w:val="BodyText"/>
      </w:pPr>
      <w:r>
        <w:t xml:space="preserve">4-6</w:t>
      </w:r>
    </w:p>
    <w:p>
      <w:pPr>
        <w:pStyle w:val="BodyText"/>
      </w:pPr>
      <w:r>
        <w:br/>
      </w:r>
    </w:p>
    <w:p>
      <w:pPr>
        <w:pStyle w:val="BodyText"/>
      </w:pPr>
      <w:r>
        <w:t xml:space="preserve">Rural survey deployment; Veterinarian interviews (Córdoba municipalities)</w:t>
      </w:r>
    </w:p>
    <w:p>
      <w:pPr>
        <w:pStyle w:val="BodyText"/>
      </w:pPr>
      <w:r>
        <w:t xml:space="preserve">7-9</w:t>
      </w:r>
    </w:p>
    <w:p>
      <w:pPr>
        <w:pStyle w:val="BodyText"/>
      </w:pPr>
      <w:r>
        <w:t xml:space="preserve">Co-design workshops with UNC veterinary students; App prototype development</w:t>
      </w:r>
    </w:p>
    <w:p>
      <w:pPr>
        <w:pStyle w:val="BodyText"/>
      </w:pPr>
      <w:r>
        <w:t xml:space="preserve">10-12</w:t>
      </w:r>
    </w:p>
    <w:p>
      <w:pPr>
        <w:pStyle w:val="BodyText"/>
      </w:pPr>
      <w:r>
        <w:br/>
      </w:r>
    </w:p>
    <w:p>
      <w:pPr>
        <w:pStyle w:val="BodyText"/>
      </w:pPr>
      <w:r>
        <w:t xml:space="preserve">Data analysis; Draft policy recommendations for SENASA consultation</w:t>
      </w:r>
    </w:p>
    <w:p>
      <w:pPr>
        <w:pStyle w:val="BodyText"/>
      </w:pPr>
      <w:r>
        <w:t xml:space="preserve">13-15</w:t>
      </w:r>
    </w:p>
    <w:p>
      <w:pPr>
        <w:pStyle w:val="BodyText"/>
      </w:pPr>
      <w:r>
        <w:br/>
      </w:r>
    </w:p>
    <w:p>
      <w:pPr>
        <w:pStyle w:val="BodyText"/>
      </w:pPr>
      <w:r>
        <w:t xml:space="preserve">Stakeholder validation sessions (Provincial Agriculture Ministry, rancher unions)</w:t>
      </w:r>
    </w:p>
    <w:p>
      <w:pPr>
        <w:pStyle w:val="BodyText"/>
      </w:pPr>
      <w:r>
        <w:t xml:space="preserve">16-18</w:t>
      </w:r>
    </w:p>
    <w:p>
      <w:pPr>
        <w:pStyle w:val="BodyText"/>
      </w:pPr>
      <w:r>
        <w:br/>
      </w:r>
    </w:p>
    <w:p>
      <w:pPr>
        <w:pStyle w:val="BodyText"/>
      </w:pPr>
      <w:r>
        <w:t xml:space="preserve">Thesis finalization; Implementation roadmap for Córdoba's veterinary authorities</w:t>
      </w:r>
    </w:p>
    <w:bookmarkEnd w:id="26"/>
    <w:bookmarkStart w:id="27" w:name="conclusion"/>
    <w:p>
      <w:pPr>
        <w:pStyle w:val="Heading2"/>
      </w:pPr>
      <w:r>
        <w:t xml:space="preserve">8. Conclusion</w:t>
      </w:r>
    </w:p>
    <w:p>
      <w:pPr>
        <w:pStyle w:val="FirstParagraph"/>
      </w:pPr>
      <w:r>
        <w:t xml:space="preserve">This Thesis Proposal establishes a critical pathway to transform veterinary services in Argentina Córdoba—a region where the Veterinarian's role is indispensable to national food security and economic stability. By centering rural accessibility, technological adaptation, and institutional collaboration, this research moves beyond theoretical analysis to deliver actionable solutions for Argentina's livestock heartland. The proposed Veterinary Service Delivery Framework represents not merely an academic exercise but a strategic investment in Córdoba's agricultural resilience. As Argentina positions itself as a global meat exporter through the "Argentina Exporta" initiative, robust veterinary infrastructure is non-negotiable. This thesis will equip future Veterinarian professionals with the tools to serve Córdoba's communities while advancing Argentina’s position in sustainable food systems—a necessity for our province and nation.</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Practice in Argentina Córdoba</dc:title>
  <dc:creator/>
  <dc:language>en</dc:language>
  <cp:keywords/>
  <dcterms:created xsi:type="dcterms:W3CDTF">2026-07-23T12:08:26Z</dcterms:created>
  <dcterms:modified xsi:type="dcterms:W3CDTF">2026-07-23T12:08:26Z</dcterms:modified>
</cp:coreProperties>
</file>

<file path=docProps/custom.xml><?xml version="1.0" encoding="utf-8"?>
<Properties xmlns="http://schemas.openxmlformats.org/officeDocument/2006/custom-properties" xmlns:vt="http://schemas.openxmlformats.org/officeDocument/2006/docPropsVTypes"/>
</file>