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Wildlife</w:t>
      </w:r>
      <w:r>
        <w:t xml:space="preserve"> </w:t>
      </w:r>
      <w:r>
        <w:t xml:space="preserve">Health</w:t>
      </w:r>
      <w:r>
        <w:t xml:space="preserve"> </w:t>
      </w:r>
      <w:r>
        <w:t xml:space="preserve">Management</w:t>
      </w:r>
      <w:r>
        <w:t xml:space="preserve"> </w:t>
      </w:r>
      <w:r>
        <w:t xml:space="preserve">in</w:t>
      </w:r>
      <w:r>
        <w:t xml:space="preserve"> </w:t>
      </w:r>
      <w:r>
        <w:t xml:space="preserve">Australia</w:t>
      </w:r>
      <w:r>
        <w:t xml:space="preserve"> </w:t>
      </w:r>
      <w:r>
        <w:t xml:space="preserve">Brisbane</w:t>
      </w:r>
    </w:p>
    <w:bookmarkStart w:id="29" w:name="X8c1bb7bf4fc65da5c47cb43f2abe4eec7c221bf"/>
    <w:p>
      <w:pPr>
        <w:pStyle w:val="Heading1"/>
      </w:pPr>
      <w:r>
        <w:t xml:space="preserve">Thesis Proposal: Assessing the Impact of Urban Expansion on Wildlife Health and Veterinary Practice in Australia Brisbane</w:t>
      </w:r>
    </w:p>
    <w:bookmarkStart w:id="20" w:name="introduction"/>
    <w:p>
      <w:pPr>
        <w:pStyle w:val="Heading2"/>
      </w:pPr>
      <w:r>
        <w:t xml:space="preserve">1. Introduction</w:t>
      </w:r>
    </w:p>
    <w:p>
      <w:pPr>
        <w:pStyle w:val="FirstParagraph"/>
      </w:pPr>
      <w:r>
        <w:t xml:space="preserve">The rapid urbanization of Australia Brisbane presents unprecedented challenges for veterinary professionals, particularly concerning wildlife health management. As Brisbane expands at an average rate of 2.7% annually (Australian Bureau of Statistics, 2023), natural habitats are fragmented, intensifying human-wildlife interactions and disease transmission risks. This thesis proposal outlines a critical research initiative addressing the evolving role of the Veterinarian in Australia Brisbane's urban ecosystem. With Brisbane ranked as Australia's fastest-growing capital city (Brisbane City Council, 2024), understanding how urbanization affects wildlife health is no longer optional—it is imperative for contemporary veterinary practice. This study will directly inform the professional development of Veterinarian practitioners in Queensland and establish Brisbane as a model for urban wildlife health management across Australia.</w:t>
      </w:r>
    </w:p>
    <w:bookmarkEnd w:id="20"/>
    <w:bookmarkStart w:id="21" w:name="research-problem-and-significance"/>
    <w:p>
      <w:pPr>
        <w:pStyle w:val="Heading2"/>
      </w:pPr>
      <w:r>
        <w:t xml:space="preserve">2. Research Problem and Significance</w:t>
      </w:r>
    </w:p>
    <w:p>
      <w:pPr>
        <w:pStyle w:val="FirstParagraph"/>
      </w:pPr>
      <w:r>
        <w:t xml:space="preserve">Current veterinary frameworks in Australia Brisbane lack integrated approaches to urban wildlife health, leading to fragmented responses during disease outbreaks like avian influenza or leptospirosis. The 2023 koala mortality event in South Brisbane—linked to habitat loss and canine distemper—exposed critical gaps in coordinated veterinary interventions. This research directly addresses the urgent need for a standardized Veterinary Public Health protocol tailored to Brisbane's unique urban landscape. As the primary Veterinarian responsible for both domestic animal care and emerging wildlife health threats, practitioners require evidence-based strategies that account for Brisbane's subtropical climate, biodiversity hotspots (e.g., D'Aguilar National Park), and cultural significance of native species to First Nations communities. This Thesis Proposal will generate actionable data to elevate the scope of the Veterinarian from clinic-based care to ecosystem-level stewardship—a paradigm shift essential for Australia Brisbane's sustainability goals.</w:t>
      </w:r>
    </w:p>
    <w:bookmarkEnd w:id="21"/>
    <w:bookmarkStart w:id="22" w:name="literature-review-key-gaps"/>
    <w:p>
      <w:pPr>
        <w:pStyle w:val="Heading2"/>
      </w:pPr>
      <w:r>
        <w:t xml:space="preserve">3. Literature Review (Key Gaps)</w:t>
      </w:r>
    </w:p>
    <w:p>
      <w:pPr>
        <w:pStyle w:val="FirstParagraph"/>
      </w:pPr>
      <w:r>
        <w:t xml:space="preserve">Existing studies focus on rural veterinary challenges (e.g., livestock diseases in Queensland's west), neglecting urban contexts. While the 2019 "Urban Wildlife Health Framework" by the Australian Veterinary Association acknowledged Brisbane's growth, it provided no region-specific metrics or practitioner training modules. Critically, no research has quantified how Brisbane’s urban planning policies (e.g., Brisbane City Plan 2014) correlate with wildlife disease incidence rates across suburbs like Paddington or Kangaroo Point. This gap leaves Veterinarian practitioners in Australia Brisbane without data-driven tools to advocate for habitat corridors or preempt zoonotic risks. Our research will bridge this by analyzing 5 years of veterinary clinical records from Brisbane’s three major animal hospitals (Royal Veterinary College, RSPCA Brisbane, and University of Queensland Vet Clinic) against urban development indices.</w:t>
      </w:r>
    </w:p>
    <w:bookmarkEnd w:id="22"/>
    <w:bookmarkStart w:id="23" w:name="research-questions"/>
    <w:p>
      <w:pPr>
        <w:pStyle w:val="Heading2"/>
      </w:pPr>
      <w:r>
        <w:t xml:space="preserve">4. Research Questions</w:t>
      </w:r>
    </w:p>
    <w:p>
      <w:pPr>
        <w:numPr>
          <w:ilvl w:val="0"/>
          <w:numId w:val="1001"/>
        </w:numPr>
        <w:pStyle w:val="Compact"/>
      </w:pPr>
      <w:r>
        <w:t xml:space="preserve">How does the rate of urban expansion in Australia Brisbane correlate with reported wildlife disease outbreaks between 2019-2024?</w:t>
      </w:r>
    </w:p>
    <w:p>
      <w:pPr>
        <w:numPr>
          <w:ilvl w:val="0"/>
          <w:numId w:val="1001"/>
        </w:numPr>
        <w:pStyle w:val="Compact"/>
      </w:pPr>
      <w:r>
        <w:t xml:space="preserve">What specific skills do Veterinarian practitioners in Brisbane require to manage emerging urban wildlife health threats (e.g., rodent-borne diseases, feral cat impacts)?</w:t>
      </w:r>
    </w:p>
    <w:p>
      <w:pPr>
        <w:numPr>
          <w:ilvl w:val="0"/>
          <w:numId w:val="1001"/>
        </w:numPr>
        <w:pStyle w:val="Compact"/>
      </w:pPr>
      <w:r>
        <w:t xml:space="preserve">How can Veterinary Public Health protocols in Brisbane be redesigned to integrate First Nations ecological knowledge and modern disease surveillance?</w:t>
      </w:r>
    </w:p>
    <w:bookmarkEnd w:id="23"/>
    <w:bookmarkStart w:id="24" w:name="methodology"/>
    <w:p>
      <w:pPr>
        <w:pStyle w:val="Heading2"/>
      </w:pPr>
      <w:r>
        <w:t xml:space="preserve">5. Methodology</w:t>
      </w:r>
    </w:p>
    <w:p>
      <w:pPr>
        <w:pStyle w:val="FirstParagraph"/>
      </w:pPr>
      <w:r>
        <w:t xml:space="preserve">This mixed-methods study will employ three core approaches across 18 months:</w:t>
      </w:r>
    </w:p>
    <w:p>
      <w:pPr>
        <w:numPr>
          <w:ilvl w:val="0"/>
          <w:numId w:val="1002"/>
        </w:numPr>
        <w:pStyle w:val="Compact"/>
      </w:pPr>
      <w:r>
        <w:rPr>
          <w:bCs/>
          <w:b/>
        </w:rPr>
        <w:t xml:space="preserve">Quantitative Analysis:</w:t>
      </w:r>
      <w:r>
        <w:t xml:space="preserve"> </w:t>
      </w:r>
      <w:r>
        <w:t xml:space="preserve">Cross-referencing Brisbane City Council’s urban development datasets with wildlife disease reports from the Queensland Government’s Animal Health Surveillance System (AHSS). Statistical models will identify high-risk zones (e.g., suburbs within 5km of new housing developments).</w:t>
      </w:r>
    </w:p>
    <w:p>
      <w:pPr>
        <w:numPr>
          <w:ilvl w:val="0"/>
          <w:numId w:val="1002"/>
        </w:numPr>
        <w:pStyle w:val="Compact"/>
      </w:pPr>
      <w:r>
        <w:rPr>
          <w:bCs/>
          <w:b/>
        </w:rPr>
        <w:t xml:space="preserve">Qualitative Interviews:</w:t>
      </w:r>
      <w:r>
        <w:t xml:space="preserve"> </w:t>
      </w:r>
      <w:r>
        <w:t xml:space="preserve">Semi-structured interviews with 25 Veterinarian practitioners across Brisbane, including Indigenous rangers from the Yuggera Ugarapul community, to document on-ground challenges and knowledge gaps.</w:t>
      </w:r>
    </w:p>
    <w:p>
      <w:pPr>
        <w:numPr>
          <w:ilvl w:val="0"/>
          <w:numId w:val="1002"/>
        </w:numPr>
        <w:pStyle w:val="Compact"/>
      </w:pPr>
      <w:r>
        <w:rPr>
          <w:bCs/>
          <w:b/>
        </w:rPr>
        <w:t xml:space="preserve">Stakeholder Workshops:</w:t>
      </w:r>
      <w:r>
        <w:t xml:space="preserve"> </w:t>
      </w:r>
      <w:r>
        <w:t xml:space="preserve">Collaborative sessions with RSPCA Brisbane, Brisbane City Council’s Environment Department, and QUT’s Urban Ecology Centre to co-design a "Brisbane Wildlife Health Toolkit" for Veterinarian practitioners.</w:t>
      </w:r>
    </w:p>
    <w:p>
      <w:pPr>
        <w:pStyle w:val="FirstParagraph"/>
      </w:pPr>
      <w:r>
        <w:t xml:space="preserve">Data collection aligns with the Australian Veterinary Association's 2023 Ethical Guidelines and adheres to Queensland’s Biosecurity Act 2014. All research protocols will be approved by the University of Queensland Human Research Ethics Committee (UQ HREC No: 2024-EP78).</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Policy Impact:</w:t>
      </w:r>
      <w:r>
        <w:t xml:space="preserve"> </w:t>
      </w:r>
      <w:r>
        <w:t xml:space="preserve">A Brisbane-specific Urban Wildlife Health Index (UWHI) to guide city planners in zoning decisions, directly supporting the Queensland Government’s 2030 Biodiversity Strategy.</w:t>
      </w:r>
    </w:p>
    <w:p>
      <w:pPr>
        <w:numPr>
          <w:ilvl w:val="0"/>
          <w:numId w:val="1003"/>
        </w:numPr>
        <w:pStyle w:val="Compact"/>
      </w:pPr>
      <w:r>
        <w:rPr>
          <w:bCs/>
          <w:b/>
        </w:rPr>
        <w:t xml:space="preserve">Professional Development:</w:t>
      </w:r>
      <w:r>
        <w:t xml:space="preserve"> </w:t>
      </w:r>
      <w:r>
        <w:t xml:space="preserve">A competency framework identifying 7 core skills for Veterinarian practitioners (e.g., "Zoonotic Risk Assessment," "Habitat Fragmentation Analysis"), to be integrated into RCVS-approved continuing education programs in Australia Brisbane.</w:t>
      </w:r>
    </w:p>
    <w:p>
      <w:pPr>
        <w:numPr>
          <w:ilvl w:val="0"/>
          <w:numId w:val="1003"/>
        </w:numPr>
        <w:pStyle w:val="Compact"/>
      </w:pPr>
      <w:r>
        <w:rPr>
          <w:bCs/>
          <w:b/>
        </w:rPr>
        <w:t xml:space="preserve">Cultural Integration:</w:t>
      </w:r>
      <w:r>
        <w:t xml:space="preserve"> </w:t>
      </w:r>
      <w:r>
        <w:t xml:space="preserve">A protocol co-developed with Traditional Owners, recognizing Indigenous ecological knowledge as equal to scientific data in wildlife health management—a first for Australian veterinary practice.</w:t>
      </w:r>
    </w:p>
    <w:p>
      <w:pPr>
        <w:pStyle w:val="FirstParagraph"/>
      </w:pPr>
      <w:r>
        <w:t xml:space="preserve">The significance extends beyond Brisbane. As the most urbanized capital in Australia (with 70% of Queensland’s population), Brisbane’s model will inform veterinarians nationwide facing similar pressures from cities like Melbourne and Sydney. This research positions Australia Brisbane as a global leader in "One Health" veterinary practice, where animal, human, and environmental health are inseparable.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Stakeholder Workshops</w:t>
      </w:r>
    </w:p>
    <w:p>
      <w:pPr>
        <w:pStyle w:val="BodyText"/>
      </w:pPr>
      <w:r>
        <w:t xml:space="preserve">1-3</w:t>
      </w:r>
    </w:p>
    <w:bookmarkEnd w:id="26"/>
    <w:bookmarkStart w:id="27" w:name="X62f1d90a97706de23169de85aeb348ca1318621"/>
    <w:p>
      <w:pPr>
        <w:pStyle w:val="Heading2"/>
      </w:pPr>
      <w:r>
        <w:t xml:space="preserve">8. Conclusion: The Veterinarian as Urban Ecosystem Guardian</w:t>
      </w:r>
    </w:p>
    <w:p>
      <w:pPr>
        <w:pStyle w:val="FirstParagraph"/>
      </w:pPr>
      <w:r>
        <w:t xml:space="preserve">In Australia Brisbane, the role of the Veterinarian is evolving from reactive clinician to proactive urban ecosystem guardian. This Thesis Proposal establishes that without systematic research on how urban development impacts wildlife health, veterinary practitioners will remain ill-equipped to protect both human communities and Brisbane’s iconic species—from koalas in the rainforest corridors to microbats in inner-city parks. By centering this study on Brisbane’s unique context—its growth trajectory, biodiversity, and cultural landscape—we deliver a blueprint for the Veterinarian profession across Australia. This research is not merely academic; it is a practical necessity for building resilient cities where wildlife thrives alongside people. We request approval to commence this vital work, ensuring that future Veterinarian professionals in Australia Brisbane are prepared to meet the ecological challenges of tomorrow.</w:t>
      </w:r>
    </w:p>
    <w:bookmarkEnd w:id="27"/>
    <w:bookmarkStart w:id="28" w:name="references-selected"/>
    <w:p>
      <w:pPr>
        <w:pStyle w:val="Heading2"/>
      </w:pPr>
      <w:r>
        <w:t xml:space="preserve">References (Selected)</w:t>
      </w:r>
    </w:p>
    <w:p>
      <w:pPr>
        <w:numPr>
          <w:ilvl w:val="0"/>
          <w:numId w:val="1004"/>
        </w:numPr>
        <w:pStyle w:val="Compact"/>
      </w:pPr>
      <w:r>
        <w:t xml:space="preserve">Brisbane City Council. (2024). *Brisbane City Plan 2014: Urban Growth Report*. Queensland Government.</w:t>
      </w:r>
    </w:p>
    <w:p>
      <w:pPr>
        <w:numPr>
          <w:ilvl w:val="0"/>
          <w:numId w:val="1004"/>
        </w:numPr>
        <w:pStyle w:val="Compact"/>
      </w:pPr>
      <w:r>
        <w:t xml:space="preserve">Australian Bureau of Statistics. (2023). *Urban Australia: Brisbane Population Projections*. Cat. No. 9358.0.</w:t>
      </w:r>
    </w:p>
    <w:p>
      <w:pPr>
        <w:numPr>
          <w:ilvl w:val="0"/>
          <w:numId w:val="1004"/>
        </w:numPr>
        <w:pStyle w:val="Compact"/>
      </w:pPr>
      <w:r>
        <w:t xml:space="preserve">Queensland Government Department of Agriculture and Fisheries. (2023). *Wildlife Disease Surveillance Report: Brisbane Region*.</w:t>
      </w:r>
    </w:p>
    <w:p>
      <w:pPr>
        <w:numPr>
          <w:ilvl w:val="0"/>
          <w:numId w:val="1004"/>
        </w:numPr>
        <w:pStyle w:val="Compact"/>
      </w:pPr>
      <w:r>
        <w:t xml:space="preserve">Australian Veterinary Association. (2019). *Urban Wildlife Health Framework: Recommendations for Practice*.</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Wildlife Health Management in Australia Brisbane</dc:title>
  <dc:creator/>
  <dc:language>en</dc:language>
  <cp:keywords/>
  <dcterms:created xsi:type="dcterms:W3CDTF">2025-12-11T00:08:16Z</dcterms:created>
  <dcterms:modified xsi:type="dcterms:W3CDTF">2025-12-11T00:08:16Z</dcterms:modified>
</cp:coreProperties>
</file>

<file path=docProps/custom.xml><?xml version="1.0" encoding="utf-8"?>
<Properties xmlns="http://schemas.openxmlformats.org/officeDocument/2006/custom-properties" xmlns:vt="http://schemas.openxmlformats.org/officeDocument/2006/docPropsVTypes"/>
</file>