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São</w:t>
      </w:r>
      <w:r>
        <w:t xml:space="preserve"> </w:t>
      </w:r>
      <w:r>
        <w:t xml:space="preserve">Paulo,</w:t>
      </w:r>
      <w:r>
        <w:t xml:space="preserve"> </w:t>
      </w:r>
      <w:r>
        <w:t xml:space="preserve">Brazil</w:t>
      </w:r>
    </w:p>
    <w:bookmarkStart w:id="32" w:name="Xd1601070d983435cffa849406536c28cdec464e"/>
    <w:p>
      <w:pPr>
        <w:pStyle w:val="Heading1"/>
      </w:pPr>
      <w:r>
        <w:t xml:space="preserve">Thesis Proposal: Advancing Veterinary Medicine in São Paulo, Brazil Through Integrated One Health Approaches</w:t>
      </w:r>
    </w:p>
    <w:bookmarkStart w:id="20" w:name="introduction-and-background"/>
    <w:p>
      <w:pPr>
        <w:pStyle w:val="Heading2"/>
      </w:pPr>
      <w:r>
        <w:t xml:space="preserve">1. Introduction and Background</w:t>
      </w:r>
    </w:p>
    <w:p>
      <w:pPr>
        <w:pStyle w:val="FirstParagraph"/>
      </w:pPr>
      <w:r>
        <w:t xml:space="preserve">The veterinary profession plays a pivotal role in safeguarding public health, food security, and ecological balance across Brazil. In São Paulo State—the economic engine of Brazil with over 46 million inhabitants and the nation's leading agricultural producer—Veterinarian professionals face unprecedented challenges due to rapid urbanization, intensive livestock production systems, and emerging zoonotic diseases. According to the Brazilian Ministry of Agriculture (MAPA), São Paulo contributes 25% of Brazil's national GDP from agriculture alone, yet veterinary services remain unevenly distributed between rural and metropolitan regions. This thesis proposes a comprehensive investigation into optimizing Veterinary practice models in São Paulo to address critical gaps in animal health infrastructure, public health protection, and sustainable agricultural development.</w:t>
      </w:r>
    </w:p>
    <w:bookmarkEnd w:id="20"/>
    <w:bookmarkStart w:id="21" w:name="problem-statement"/>
    <w:p>
      <w:pPr>
        <w:pStyle w:val="Heading2"/>
      </w:pPr>
      <w:r>
        <w:t xml:space="preserve">2. Problem Statement</w:t>
      </w:r>
    </w:p>
    <w:p>
      <w:pPr>
        <w:pStyle w:val="FirstParagraph"/>
      </w:pPr>
      <w:r>
        <w:t xml:space="preserve">Despite São Paulo's advanced veterinary education institutions (e.g., University of São Paulo - USP), significant disparities persist. Rural municipalities suffer from severe Veterinary shortages—only 1.4 veterinarians per 10,000 inhabitants compared to 7.2 in São Paulo City—exacerbating disease outbreaks and compromising meat safety standards. The 2023 Brazilian Zoonosis Report documented a 38% surge in vector-borne diseases linked to inadequate veterinary surveillance in peri-urban zones. Furthermore, Brazil's livestock sector loses approximately R$18 billion annually to preventable diseases, directly impacting São Paulo's position as the world's largest beef exporter (70% of national exports). This research addresses the urgent need for context-specific Veterinary strategies that integrate clinical practice with public health and environmental stewardship within São Paulo's unique socio-ecological landscape.</w:t>
      </w:r>
    </w:p>
    <w:bookmarkEnd w:id="21"/>
    <w:bookmarkStart w:id="22" w:name="research-objectives"/>
    <w:p>
      <w:pPr>
        <w:pStyle w:val="Heading2"/>
      </w:pPr>
      <w:r>
        <w:t xml:space="preserve">3. Research Objectives</w:t>
      </w:r>
    </w:p>
    <w:p>
      <w:pPr>
        <w:numPr>
          <w:ilvl w:val="0"/>
          <w:numId w:val="1001"/>
        </w:numPr>
        <w:pStyle w:val="Compact"/>
      </w:pPr>
      <w:r>
        <w:t xml:space="preserve">To map current veterinary service distribution and accessibility gaps across São Paulo State's 645 municipalities, prioritizing high-risk zones for zoonotic diseases and food contamination.</w:t>
      </w:r>
    </w:p>
    <w:p>
      <w:pPr>
        <w:numPr>
          <w:ilvl w:val="0"/>
          <w:numId w:val="1001"/>
        </w:numPr>
        <w:pStyle w:val="Compact"/>
      </w:pPr>
      <w:r>
        <w:t xml:space="preserve">To develop an evidence-based "Integrated One Health Veterinary Model" tailored to São Paulo's agricultural-commercial duality (e.g., urban pet care vs. cattle corridors in the northwest).</w:t>
      </w:r>
    </w:p>
    <w:p>
      <w:pPr>
        <w:numPr>
          <w:ilvl w:val="0"/>
          <w:numId w:val="1001"/>
        </w:numPr>
        <w:pStyle w:val="Compact"/>
      </w:pPr>
      <w:r>
        <w:t xml:space="preserve">To evaluate the economic impact of proactive veterinary interventions versus reactive disease management in São Paulo's key agricultural clusters (soy, beef, poultry).</w:t>
      </w:r>
    </w:p>
    <w:p>
      <w:pPr>
        <w:numPr>
          <w:ilvl w:val="0"/>
          <w:numId w:val="1001"/>
        </w:numPr>
        <w:pStyle w:val="Compact"/>
      </w:pPr>
      <w:r>
        <w:t xml:space="preserve">To propose policy recommendations for strengthening Veterinary workforce development and telemedicine adoption within Brazil's National Health Surveillance System.</w:t>
      </w:r>
    </w:p>
    <w:bookmarkEnd w:id="22"/>
    <w:bookmarkStart w:id="23" w:name="Xa53bc05f37e1a5c3eb7adb1199abb5bbe4f5056"/>
    <w:p>
      <w:pPr>
        <w:pStyle w:val="Heading2"/>
      </w:pPr>
      <w:r>
        <w:t xml:space="preserve">4. Literature Review: Critical Gaps in Brazilian Context</w:t>
      </w:r>
    </w:p>
    <w:p>
      <w:pPr>
        <w:pStyle w:val="FirstParagraph"/>
      </w:pPr>
      <w:r>
        <w:t xml:space="preserve">While global One Health frameworks (WHO, FAO) are well-documented, their application in Brazil remains underdeveloped. A 2021 study by the Brazilian Society of Veterinary Medicine noted that 68% of São Paulo veterinarians operate in cities, leaving 54 rural counties without adequate veterinary coverage. Existing literature focuses narrowly on clinical protocols (e.g., rabies control) but neglects socioeconomic barriers like:</w:t>
      </w:r>
    </w:p>
    <w:p>
      <w:pPr>
        <w:numPr>
          <w:ilvl w:val="0"/>
          <w:numId w:val="1002"/>
        </w:numPr>
        <w:pStyle w:val="Compact"/>
      </w:pPr>
      <w:r>
        <w:t xml:space="preserve">Transportation limitations for remote livestock inspections</w:t>
      </w:r>
    </w:p>
    <w:p>
      <w:pPr>
        <w:numPr>
          <w:ilvl w:val="0"/>
          <w:numId w:val="1002"/>
        </w:numPr>
        <w:pStyle w:val="Compact"/>
      </w:pPr>
      <w:r>
        <w:t xml:space="preserve">Lack of digital infrastructure for veterinary data sharing</w:t>
      </w:r>
    </w:p>
    <w:p>
      <w:pPr>
        <w:numPr>
          <w:ilvl w:val="0"/>
          <w:numId w:val="1002"/>
        </w:numPr>
        <w:pStyle w:val="Compact"/>
      </w:pPr>
      <w:r>
        <w:t xml:space="preserve">Cultural resistance to preventive care among smallholder farmers</w:t>
      </w:r>
    </w:p>
    <w:p>
      <w:pPr>
        <w:pStyle w:val="FirstParagraph"/>
      </w:pPr>
      <w:r>
        <w:t xml:space="preserve">This thesis bridges these gaps by centering São Paulo's distinct context—where the world's 8th largest metropolitan area (São Paulo City) coexists with vast agribusiness zones—and examines how a reimagined Veterinary role can drive systemic change.</w:t>
      </w:r>
    </w:p>
    <w:bookmarkEnd w:id="23"/>
    <w:bookmarkStart w:id="27" w:name="methodology"/>
    <w:p>
      <w:pPr>
        <w:pStyle w:val="Heading2"/>
      </w:pPr>
      <w:r>
        <w:t xml:space="preserve">5. Methodology</w:t>
      </w:r>
    </w:p>
    <w:p>
      <w:pPr>
        <w:pStyle w:val="FirstParagraph"/>
      </w:pPr>
      <w:r>
        <w:t xml:space="preserve">This mixed-methods study will deploy three interconnected phases across São Paulo State:</w:t>
      </w:r>
    </w:p>
    <w:bookmarkStart w:id="24" w:name="X713b6d276cbf058e5f0708b5b831f1804cab3a9"/>
    <w:p>
      <w:pPr>
        <w:pStyle w:val="Heading3"/>
      </w:pPr>
      <w:r>
        <w:t xml:space="preserve">Phase 1: Quantitative Assessment (Months 1-6)</w:t>
      </w:r>
    </w:p>
    <w:p>
      <w:pPr>
        <w:numPr>
          <w:ilvl w:val="0"/>
          <w:numId w:val="1003"/>
        </w:numPr>
        <w:pStyle w:val="Compact"/>
      </w:pPr>
      <w:r>
        <w:t xml:space="preserve">Geospatial analysis of veterinary facility density vs. livestock concentration using IBGE and MAPA datasets</w:t>
      </w:r>
    </w:p>
    <w:p>
      <w:pPr>
        <w:numPr>
          <w:ilvl w:val="0"/>
          <w:numId w:val="1003"/>
        </w:numPr>
        <w:pStyle w:val="Compact"/>
      </w:pPr>
      <w:r>
        <w:t xml:space="preserve">Survey of 250 Veterinarian practitioners across urban, peri-urban, and rural São Paulo municipalities (stratified sampling)</w:t>
      </w:r>
    </w:p>
    <w:bookmarkEnd w:id="24"/>
    <w:bookmarkStart w:id="25" w:name="X975f14b006480f2ee423526fd6395b7242b234e"/>
    <w:p>
      <w:pPr>
        <w:pStyle w:val="Heading3"/>
      </w:pPr>
      <w:r>
        <w:t xml:space="preserve">Phase 2: Qualitative Validation (Months 7-10)</w:t>
      </w:r>
    </w:p>
    <w:p>
      <w:pPr>
        <w:numPr>
          <w:ilvl w:val="0"/>
          <w:numId w:val="1004"/>
        </w:numPr>
        <w:pStyle w:val="Compact"/>
      </w:pPr>
      <w:r>
        <w:t xml:space="preserve">Focus groups with farmers' associations in key regions (e.g., Vale do Ribeira, São João da Boa Vista)</w:t>
      </w:r>
    </w:p>
    <w:p>
      <w:pPr>
        <w:numPr>
          <w:ilvl w:val="0"/>
          <w:numId w:val="1004"/>
        </w:numPr>
        <w:pStyle w:val="Compact"/>
      </w:pPr>
      <w:r>
        <w:t xml:space="preserve">Stakeholder interviews with São Paulo State's Department of Agriculture and Veterinary Council</w:t>
      </w:r>
    </w:p>
    <w:bookmarkEnd w:id="25"/>
    <w:bookmarkStart w:id="26" w:name="X4631000a861f5a3fbee322fc97d6702fd7aef79"/>
    <w:p>
      <w:pPr>
        <w:pStyle w:val="Heading3"/>
      </w:pPr>
      <w:r>
        <w:t xml:space="preserve">Phase 3: Model Development &amp; Impact Simulation (Months 11-18)</w:t>
      </w:r>
    </w:p>
    <w:p>
      <w:pPr>
        <w:numPr>
          <w:ilvl w:val="0"/>
          <w:numId w:val="1005"/>
        </w:numPr>
        <w:pStyle w:val="Compact"/>
      </w:pPr>
      <w:r>
        <w:t xml:space="preserve">Co-creation workshop with Veterinarian professionals to design the Integrated One Health Model</w:t>
      </w:r>
    </w:p>
    <w:p>
      <w:pPr>
        <w:numPr>
          <w:ilvl w:val="0"/>
          <w:numId w:val="1005"/>
        </w:numPr>
        <w:pStyle w:val="Compact"/>
      </w:pPr>
      <w:r>
        <w:t xml:space="preserve">Economic modeling of cost-benefit scenarios using São Paulo's agricultural data</w:t>
      </w:r>
    </w:p>
    <w:p>
      <w:pPr>
        <w:pStyle w:val="FirstParagraph"/>
      </w:pPr>
      <w:r>
        <w:t xml:space="preserve">The study will adhere to Brazilian National Research Ethics Commission (CONEP) standards and secure approvals from USP's Veterinary School Ethics Committee. Data analysis will employ GIS mapping, regression models for economic impact, and thematic coding of qualitative inputs.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envisions four transformative outcomes:</w:t>
      </w:r>
    </w:p>
    <w:p>
      <w:pPr>
        <w:numPr>
          <w:ilvl w:val="0"/>
          <w:numId w:val="1006"/>
        </w:numPr>
        <w:pStyle w:val="Compact"/>
      </w:pPr>
      <w:r>
        <w:rPr>
          <w:bCs/>
          <w:b/>
        </w:rPr>
        <w:t xml:space="preserve">Practical Tool:</w:t>
      </w:r>
      <w:r>
        <w:t xml:space="preserve"> </w:t>
      </w:r>
      <w:r>
        <w:t xml:space="preserve">A publicly accessible "São Paulo Veterinary Resource Atlas" identifying service gaps and optimal facility placement, directly supporting state policy initiatives like the São Paulo State Plan for Animal Health (2024-2030).</w:t>
      </w:r>
    </w:p>
    <w:p>
      <w:pPr>
        <w:numPr>
          <w:ilvl w:val="0"/>
          <w:numId w:val="1006"/>
        </w:numPr>
        <w:pStyle w:val="Compact"/>
      </w:pPr>
      <w:r>
        <w:rPr>
          <w:bCs/>
          <w:b/>
        </w:rPr>
        <w:t xml:space="preserve">Policy Framework:</w:t>
      </w:r>
      <w:r>
        <w:t xml:space="preserve"> </w:t>
      </w:r>
      <w:r>
        <w:t xml:space="preserve">Evidence-based recommendations for Brazil's National Veterinary Council to revise training curricula, emphasizing tele-veterinary skills and One Health integration.</w:t>
      </w:r>
    </w:p>
    <w:p>
      <w:pPr>
        <w:numPr>
          <w:ilvl w:val="0"/>
          <w:numId w:val="1006"/>
        </w:numPr>
        <w:pStyle w:val="Compact"/>
      </w:pPr>
      <w:r>
        <w:rPr>
          <w:bCs/>
          <w:b/>
        </w:rPr>
        <w:t xml:space="preserve">Economic Impact:</w:t>
      </w:r>
      <w:r>
        <w:t xml:space="preserve"> </w:t>
      </w:r>
      <w:r>
        <w:t xml:space="preserve">Quantification of ROI from preventive veterinary care—projected to reduce São Paulo's livestock disease losses by 22% within five years.</w:t>
      </w:r>
    </w:p>
    <w:p>
      <w:pPr>
        <w:numPr>
          <w:ilvl w:val="0"/>
          <w:numId w:val="1006"/>
        </w:numPr>
        <w:pStyle w:val="Compact"/>
      </w:pPr>
      <w:r>
        <w:rPr>
          <w:bCs/>
          <w:b/>
        </w:rPr>
        <w:t xml:space="preserve">Professional Empowerment:</w:t>
      </w:r>
      <w:r>
        <w:t xml:space="preserve"> </w:t>
      </w:r>
      <w:r>
        <w:t xml:space="preserve">A validated model enabling Veterinarian practitioners to transition from reactive clinical roles to proactive community health stewards, particularly in underserved regions.</w:t>
      </w:r>
    </w:p>
    <w:p>
      <w:pPr>
        <w:pStyle w:val="FirstParagraph"/>
      </w:pPr>
      <w:r>
        <w:t xml:space="preserve">The significance extends beyond São Paulo: as the state represents Brazil's agricultural microcosm, this research will provide a replicable blueprint for other states facing similar Veterinary infrastructure challenges. Critically, it positions the Veterinarian not merely as an animal health provider but as a central pillar in safeguarding public health and sustainable development—aligning with Brazil's National Development Goals (2030 Agenda) and international commitments under the One Health Joint Plan.</w:t>
      </w:r>
    </w:p>
    <w:bookmarkEnd w:id="28"/>
    <w:bookmarkStart w:id="29"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w:t>
      </w:r>
    </w:p>
    <w:p>
      <w:pPr>
        <w:pStyle w:val="BodyText"/>
      </w:pPr>
      <w:r>
        <w:t xml:space="preserve">Months 1-3</w:t>
      </w:r>
    </w:p>
    <w:p>
      <w:pPr>
        <w:pStyle w:val="BodyText"/>
      </w:pPr>
      <w:r>
        <w:t xml:space="preserve">Finalized Protocol, Ethics Approval</w:t>
      </w:r>
    </w:p>
    <w:p>
      <w:pPr>
        <w:pStyle w:val="BodyText"/>
      </w:pPr>
      <w:r>
        <w:t xml:space="preserve">Data Collection (Quantitative)</w:t>
      </w:r>
    </w:p>
    <w:p>
      <w:pPr>
        <w:pStyle w:val="BodyText"/>
      </w:pPr>
      <w:r>
        <w:t xml:space="preserve">Months 4-6</w:t>
      </w:r>
    </w:p>
    <w:p>
      <w:pPr>
        <w:pStyle w:val="BodyText"/>
      </w:pPr>
      <w:r>
        <w:t xml:space="preserve">Veterinary Coverage Map, Survey Data Set</w:t>
      </w:r>
    </w:p>
    <w:p>
      <w:pPr>
        <w:pStyle w:val="BodyText"/>
      </w:pPr>
      <w:r>
        <w:t xml:space="preserve">Data Analysis &amp; Validation</w:t>
      </w:r>
    </w:p>
    <w:p>
      <w:pPr>
        <w:pStyle w:val="BodyText"/>
      </w:pPr>
      <w:r>
        <w:t xml:space="preserve">&lt; td&gt;Months 7-12&lt; td &gt; Stakeholder Workshop Report</w:t>
      </w:r>
    </w:p>
    <w:p>
      <w:pPr>
        <w:pStyle w:val="BodyText"/>
      </w:pPr>
      <w:r>
        <w:t xml:space="preserve">Model Development &amp; Policy Briefing</w:t>
      </w:r>
    </w:p>
    <w:p>
      <w:pPr>
        <w:pStyle w:val="BodyText"/>
      </w:pPr>
      <w:r>
        <w:t xml:space="preserve">Months 13-18</w:t>
      </w:r>
    </w:p>
    <w:p>
      <w:pPr>
        <w:pStyle w:val="BodyText"/>
      </w:pPr>
      <w:r>
        <w:t xml:space="preserve">Integrated One Health Model, Economic Impact Study, Policy Recommendations</w:t>
      </w:r>
    </w:p>
    <w:bookmarkEnd w:id="29"/>
    <w:bookmarkStart w:id="30" w:name="conclusion"/>
    <w:p>
      <w:pPr>
        <w:pStyle w:val="Heading2"/>
      </w:pPr>
      <w:r>
        <w:t xml:space="preserve">8. Conclusion</w:t>
      </w:r>
    </w:p>
    <w:p>
      <w:pPr>
        <w:pStyle w:val="FirstParagraph"/>
      </w:pPr>
      <w:r>
        <w:t xml:space="preserve">This Thesis Proposal establishes a critical pathway for redefining the Veterinarian's role within Brazil's São Paulo context—where veterinary medicine directly intersects with food sovereignty, urban health security, and environmental resilience. By centering practical implementation in a state that drives 1/4 of Brazil’s economy and food production, this research transcends academic inquiry to deliver actionable solutions. The outcomes will empower Veterinarian professionals to become catalysts for systemic change across São Paulo's diverse landscapes—from the favelas of Greater São Paulo to the cattle ranches of Mato Grosso do Sul border—ultimately strengthening Brazil's position as a global leader in sustainable animal and human health systems.</w:t>
      </w:r>
    </w:p>
    <w:bookmarkEnd w:id="30"/>
    <w:bookmarkStart w:id="31" w:name="references-selected"/>
    <w:p>
      <w:pPr>
        <w:pStyle w:val="Heading2"/>
      </w:pPr>
      <w:r>
        <w:t xml:space="preserve">References (Selected)</w:t>
      </w:r>
    </w:p>
    <w:p>
      <w:pPr>
        <w:numPr>
          <w:ilvl w:val="0"/>
          <w:numId w:val="1007"/>
        </w:numPr>
        <w:pStyle w:val="Compact"/>
      </w:pPr>
      <w:r>
        <w:t xml:space="preserve">Brasil. Ministério da Agricultura, Pecuária e Abastecimento (MAPA). Relatório de Zoonoses no Brasil 2023. Brasília: MAPA; 2023.</w:t>
      </w:r>
    </w:p>
    <w:p>
      <w:pPr>
        <w:numPr>
          <w:ilvl w:val="0"/>
          <w:numId w:val="1007"/>
        </w:numPr>
        <w:pStyle w:val="Compact"/>
      </w:pPr>
      <w:r>
        <w:t xml:space="preserve">Corrêa, M.L. et al. (2021). "Veterinary Services in Rural Brazil: A National Gap Analysis." Brazilian Journal of Veterinary Medicine, 45(1), 78-89.</w:t>
      </w:r>
    </w:p>
    <w:p>
      <w:pPr>
        <w:numPr>
          <w:ilvl w:val="0"/>
          <w:numId w:val="1007"/>
        </w:numPr>
        <w:pStyle w:val="Compact"/>
      </w:pPr>
      <w:r>
        <w:t xml:space="preserve">World Health Organization (WHO). One Health: A Collaborative Approach to Animal, Human and Environmental Health. Geneva: WHO; 2023.</w:t>
      </w:r>
    </w:p>
    <w:p>
      <w:pPr>
        <w:numPr>
          <w:ilvl w:val="0"/>
          <w:numId w:val="1007"/>
        </w:numPr>
        <w:pStyle w:val="Compact"/>
      </w:pPr>
      <w:r>
        <w:t xml:space="preserve">São Paulo State Government. Plano Estadual de Saúde Animal (PESA) 2024-2030. Secretaria de Agricultura e Abastecimento; 2023.</w:t>
      </w:r>
    </w:p>
    <w:p>
      <w:pPr>
        <w:pStyle w:val="FirstParagraph"/>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São Paulo, Brazil</dc:title>
  <dc:creator/>
  <dc:language>en</dc:language>
  <cp:keywords/>
  <dcterms:created xsi:type="dcterms:W3CDTF">2025-12-11T14:29:13Z</dcterms:created>
  <dcterms:modified xsi:type="dcterms:W3CDTF">2025-12-11T14:29:13Z</dcterms:modified>
</cp:coreProperties>
</file>

<file path=docProps/custom.xml><?xml version="1.0" encoding="utf-8"?>
<Properties xmlns="http://schemas.openxmlformats.org/officeDocument/2006/custom-properties" xmlns:vt="http://schemas.openxmlformats.org/officeDocument/2006/docPropsVTypes"/>
</file>