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Care</w:t>
      </w:r>
      <w:r>
        <w:t xml:space="preserve"> </w:t>
      </w:r>
      <w:r>
        <w:t xml:space="preserve">Accessibility</w:t>
      </w:r>
      <w:r>
        <w:t xml:space="preserve"> </w:t>
      </w:r>
      <w:r>
        <w:t xml:space="preserve">in</w:t>
      </w:r>
      <w:r>
        <w:t xml:space="preserve"> </w:t>
      </w:r>
      <w:r>
        <w:t xml:space="preserve">Canada</w:t>
      </w:r>
      <w:r>
        <w:t xml:space="preserve"> </w:t>
      </w:r>
      <w:r>
        <w:t xml:space="preserve">Montreal</w:t>
      </w:r>
    </w:p>
    <w:bookmarkStart w:id="27" w:name="Xa0493439c9d8e47f4cf032f2756e322176fed0d"/>
    <w:p>
      <w:pPr>
        <w:pStyle w:val="Heading1"/>
      </w:pPr>
      <w:r>
        <w:t xml:space="preserve">Thesis Proposal: Addressing Urban Veterinary Care Gaps in Canada Montreal through Innovative Practice Models</w:t>
      </w:r>
    </w:p>
    <w:bookmarkStart w:id="20" w:name="introduction"/>
    <w:p>
      <w:pPr>
        <w:pStyle w:val="Heading2"/>
      </w:pPr>
      <w:r>
        <w:t xml:space="preserve">Introduction</w:t>
      </w:r>
    </w:p>
    <w:p>
      <w:pPr>
        <w:pStyle w:val="FirstParagraph"/>
      </w:pPr>
      <w:r>
        <w:t xml:space="preserve">The role of the modern Veterinarian has evolved significantly beyond traditional animal care to encompass public health, community welfare, and environmental stewardship. In Canada's rapidly growing urban centers like Montreal, this profession faces unprecedented challenges including rising client expectations, economic pressures, and accessibility disparities. This Thesis Proposal outlines a research initiative critically examining veterinary service delivery models within Canada Montreal's unique socio-economic and geographic context. As one of North America's most vibrant multicultural cities with over 4 million residents and a dense urban core covering 37.5 square miles, Montreal presents distinct opportunities for innovative veterinary practice development that could serve as a blueprint for other Canadian urban centers.</w:t>
      </w:r>
    </w:p>
    <w:p>
      <w:pPr>
        <w:pStyle w:val="BodyText"/>
      </w:pPr>
      <w:r>
        <w:t xml:space="preserve">Montreal's veterinary landscape is characterized by an uneven distribution of services, with concentrated clinics in affluent neighborhoods while low-income areas face significant care deserts. With approximately 120 licensed Veterinarian practices operating across Greater Montreal (as reported by the Ordre des vétérinaires du Québec), accessibility gaps disproportionately affect marginalized communities and pet-owning seniors. This Thesis Proposal argues that reimagining veterinary service frameworks is not merely an economic imperative but a public health necessity in Canada's second-largest city.</w:t>
      </w:r>
    </w:p>
    <w:bookmarkEnd w:id="20"/>
    <w:bookmarkStart w:id="21" w:name="problem-statement"/>
    <w:p>
      <w:pPr>
        <w:pStyle w:val="Heading2"/>
      </w:pPr>
      <w:r>
        <w:t xml:space="preserve">Problem Statement</w:t>
      </w:r>
    </w:p>
    <w:p>
      <w:pPr>
        <w:pStyle w:val="FirstParagraph"/>
      </w:pPr>
      <w:r>
        <w:t xml:space="preserve">A critical gap exists between the demand for comprehensive veterinary services and the current supply model in Canada Montreal. Recent data from the Canadian Veterinary Medical Association indicates that 37% of Montreal households with pets experience barriers to routine care, including cost (48%), transportation difficulties (29%), and language barriers (19%)—particularly impacting Francophone immigrant communities. The shortage of Veterinarian professionals is exacerbated by Montreal's high cost of living, which makes establishing new practices financially challenging for recent graduates. Furthermore, the city lacks integrated veterinary-public health initiatives that could address zoonotic disease surveillance or community animal welfare programs at scale—a deficiency increasingly evident during urbanization pressures and climate-related health events.</w:t>
      </w:r>
    </w:p>
    <w:p>
      <w:pPr>
        <w:pStyle w:val="BodyText"/>
      </w:pPr>
      <w:r>
        <w:rPr>
          <w:bCs/>
          <w:b/>
        </w:rPr>
        <w:t xml:space="preserve">Key Problem:</w:t>
      </w:r>
      <w:r>
        <w:t xml:space="preserve"> </w:t>
      </w:r>
      <w:r>
        <w:t xml:space="preserve">Montreal's veterinary care system operates in silos, failing to leverage the Veterinarian's potential as a community health nexus while facing severe accessibility inequities that compromise both animal welfare and human public health outcomes in Canada's urban centers.</w:t>
      </w:r>
    </w:p>
    <w:bookmarkEnd w:id="21"/>
    <w:bookmarkStart w:id="22" w:name="research-objectives"/>
    <w:p>
      <w:pPr>
        <w:pStyle w:val="Heading2"/>
      </w:pPr>
      <w:r>
        <w:t xml:space="preserve">Research Objectives</w:t>
      </w:r>
    </w:p>
    <w:p>
      <w:pPr>
        <w:pStyle w:val="FirstParagraph"/>
      </w:pPr>
      <w:r>
        <w:t xml:space="preserve">This Thesis Proposal identifies three primary research objectives designed to address Montreal-specific veterinary care challenges:</w:t>
      </w:r>
    </w:p>
    <w:p>
      <w:pPr>
        <w:numPr>
          <w:ilvl w:val="0"/>
          <w:numId w:val="1001"/>
        </w:numPr>
        <w:pStyle w:val="Compact"/>
      </w:pPr>
      <w:r>
        <w:rPr>
          <w:bCs/>
          <w:b/>
        </w:rPr>
        <w:t xml:space="preserve">Evaluate Accessibility Metrics:</w:t>
      </w:r>
      <w:r>
        <w:t xml:space="preserve"> </w:t>
      </w:r>
      <w:r>
        <w:t xml:space="preserve">Quantify spatial and socio-economic barriers to veterinary services across Montreal's 19 boroughs using GIS mapping, client surveys (n=500), and practice location analysis.</w:t>
      </w:r>
    </w:p>
    <w:p>
      <w:pPr>
        <w:numPr>
          <w:ilvl w:val="0"/>
          <w:numId w:val="1001"/>
        </w:numPr>
        <w:pStyle w:val="Compact"/>
      </w:pPr>
      <w:r>
        <w:rPr>
          <w:bCs/>
          <w:b/>
        </w:rPr>
        <w:t xml:space="preserve">Develop Culturally Adaptive Models:</w:t>
      </w:r>
      <w:r>
        <w:t xml:space="preserve"> </w:t>
      </w:r>
      <w:r>
        <w:t xml:space="preserve">Co-create a community-centered veterinary service framework with stakeholders including Veterinarian associations, non-profits (e.g., SPCA Montreal), and immigrant community leaders to address language/cultural barriers.</w:t>
      </w:r>
    </w:p>
    <w:p>
      <w:pPr>
        <w:numPr>
          <w:ilvl w:val="0"/>
          <w:numId w:val="1001"/>
        </w:numPr>
        <w:pStyle w:val="Compact"/>
      </w:pPr>
      <w:r>
        <w:rPr>
          <w:bCs/>
          <w:b/>
        </w:rPr>
        <w:t xml:space="preserve">Assess Economic Viability:</w:t>
      </w:r>
      <w:r>
        <w:t xml:space="preserve"> </w:t>
      </w:r>
      <w:r>
        <w:t xml:space="preserve">Analyze cost structures for mobile clinics and telehealth integration within Montreal's economic context to propose sustainable funding models for expanded care access.</w:t>
      </w:r>
    </w:p>
    <w:bookmarkEnd w:id="22"/>
    <w:bookmarkStart w:id="23" w:name="literature-review"/>
    <w:p>
      <w:pPr>
        <w:pStyle w:val="Heading2"/>
      </w:pPr>
      <w:r>
        <w:t xml:space="preserve">Literature Review</w:t>
      </w:r>
    </w:p>
    <w:p>
      <w:pPr>
        <w:pStyle w:val="FirstParagraph"/>
      </w:pPr>
      <w:r>
        <w:t xml:space="preserve">Existing research on veterinary service delivery primarily focuses on rural or suburban contexts, with minimal attention to urban Canada Montreal's complexities. While studies by the University of Montreal (2021) identified cost as a primary barrier, none have examined the intersection of linguistic diversity (Montreal's 45% Francophone immigrant population) and veterinary care access. Similarly, Canadian veterinary literature lacks frameworks for integrating Veterinarian services with municipal public health initiatives—a gap this Thesis Proposal directly addresses. International case studies from Copenhagen (mobile vet units) and Toronto (community clinics) offer partial models, but their applicability to Montreal's distinct French-language urban environment requires contextual adaptation.</w:t>
      </w:r>
    </w:p>
    <w:p>
      <w:pPr>
        <w:pStyle w:val="BodyText"/>
      </w:pPr>
      <w:r>
        <w:t xml:space="preserve">Notably, the 2023 Quebec Animal Welfare Strategy emphasizes "equitable access to veterinary care" as a priority, yet implementation frameworks remain undeveloped. This Thesis Proposal bridges this policy-practice divide by grounding innovation in Montreal's specific demographic realities—where over 70% of pets are owned by residents aged 45-65, creating unique geriatric animal care demands absent in younger urban centers.</w:t>
      </w:r>
    </w:p>
    <w:bookmarkEnd w:id="23"/>
    <w:bookmarkStart w:id="24" w:name="methodology"/>
    <w:p>
      <w:pPr>
        <w:pStyle w:val="Heading2"/>
      </w:pPr>
      <w:r>
        <w:t xml:space="preserve">Methodology</w:t>
      </w:r>
    </w:p>
    <w:p>
      <w:pPr>
        <w:pStyle w:val="FirstParagraph"/>
      </w:pPr>
      <w:r>
        <w:t xml:space="preserve">This mixed-methods research employs a three-phase approach tailored to Canada Montreal's urban ecosystem:</w:t>
      </w:r>
    </w:p>
    <w:p>
      <w:pPr>
        <w:numPr>
          <w:ilvl w:val="0"/>
          <w:numId w:val="1002"/>
        </w:numPr>
        <w:pStyle w:val="Compact"/>
      </w:pPr>
      <w:r>
        <w:rPr>
          <w:bCs/>
          <w:b/>
        </w:rPr>
        <w:t xml:space="preserve">Phase 1 (3 months):</w:t>
      </w:r>
      <w:r>
        <w:t xml:space="preserve"> </w:t>
      </w:r>
      <w:r>
        <w:t xml:space="preserve">Spatial analysis using Montreal Open Data Platform and veterinary practice locations, combined with surveys measuring access barriers across boroughs (including priority areas like Saint-Henri and Côte-des-Neiges).</w:t>
      </w:r>
    </w:p>
    <w:p>
      <w:pPr>
        <w:numPr>
          <w:ilvl w:val="0"/>
          <w:numId w:val="1002"/>
        </w:numPr>
        <w:pStyle w:val="Compact"/>
      </w:pPr>
      <w:r>
        <w:rPr>
          <w:bCs/>
          <w:b/>
        </w:rPr>
        <w:t xml:space="preserve">Phase 2 (4 months):</w:t>
      </w:r>
      <w:r>
        <w:t xml:space="preserve"> </w:t>
      </w:r>
      <w:r>
        <w:t xml:space="preserve">Participatory workshops with Veterinarian practitioners (n=30), community health centers, and immigrant associations to co-design service models addressing cultural competence needs.</w:t>
      </w:r>
    </w:p>
    <w:p>
      <w:pPr>
        <w:numPr>
          <w:ilvl w:val="0"/>
          <w:numId w:val="1002"/>
        </w:numPr>
        <w:pStyle w:val="Compact"/>
      </w:pPr>
      <w:r>
        <w:rPr>
          <w:bCs/>
          <w:b/>
        </w:rPr>
        <w:t xml:space="preserve">Phase 3 (5 months):</w:t>
      </w:r>
      <w:r>
        <w:t xml:space="preserve"> </w:t>
      </w:r>
      <w:r>
        <w:t xml:space="preserve">Economic modeling of proposed models using veterinary clinic financial data from the Ordre des vétérinaires du Québec and pilot implementation in partnership with Montreal's public health department.</w:t>
      </w:r>
    </w:p>
    <w:p>
      <w:pPr>
        <w:pStyle w:val="FirstParagraph"/>
      </w:pPr>
      <w:r>
        <w:t xml:space="preserve">Data will be analyzed through thematic coding for qualitative components and regression analysis for accessibility metrics, ensuring results directly inform policy within Canada Montreal's regulatory framework. Ethical approval will be secured through McGill University's Research Ethics Board.</w:t>
      </w:r>
    </w:p>
    <w:bookmarkEnd w:id="24"/>
    <w:bookmarkStart w:id="25" w:name="expected-outcomes-significance"/>
    <w:p>
      <w:pPr>
        <w:pStyle w:val="Heading2"/>
      </w:pPr>
      <w:r>
        <w:t xml:space="preserve">Expected Outcomes &amp; Significance</w:t>
      </w:r>
    </w:p>
    <w:p>
      <w:pPr>
        <w:pStyle w:val="FirstParagraph"/>
      </w:pPr>
      <w:r>
        <w:t xml:space="preserve">This Thesis Proposal anticipates three transformative outcomes: (1) A publicly accessible Montreal Veterinary Accessibility Index identifying high-need zones; (2) A culturally responsive service model adaptable to other Canadian cities with linguistic diversity; and (3) Evidence-based policy recommendations for Quebec's Ministry of Agriculture, Fisheries and Food. Crucially, the proposed framework positions the Veterinarian as a central node in urban community health ecosystems—addressing zoonotic disease prevention, mental health support through pet therapy programs, and food safety compliance in urban agriculture.</w:t>
      </w:r>
    </w:p>
    <w:p>
      <w:pPr>
        <w:pStyle w:val="BodyText"/>
      </w:pPr>
      <w:r>
        <w:t xml:space="preserve">The significance extends beyond Montreal: As Canada's most diverse city with complex immigrant integration challenges, its veterinary care innovations could set national standards for equitable access. With 65% of Canadian households owning pets (Statistics Canada), this research directly supports the federal government's "National Strategy for Animal Health" objectives. For the Veterinarian profession itself, these models offer pathways to expand professional relevance beyond clinical care into community wellness—a critical step in attracting new graduates to Montreal's competitive job market.</w:t>
      </w:r>
    </w:p>
    <w:bookmarkEnd w:id="25"/>
    <w:bookmarkStart w:id="26" w:name="conclusion"/>
    <w:p>
      <w:pPr>
        <w:pStyle w:val="Heading2"/>
      </w:pPr>
      <w:r>
        <w:t xml:space="preserve">Conclusion</w:t>
      </w:r>
    </w:p>
    <w:p>
      <w:pPr>
        <w:pStyle w:val="FirstParagraph"/>
      </w:pPr>
      <w:r>
        <w:t xml:space="preserve">This Thesis Proposal establishes a vital research imperative for transforming veterinary care delivery in Canada Montreal. By centering the unique urban challenges of Quebec's largest city—where linguistic duality, economic stratification, and dense population intersect—the study will generate actionable solutions with national implications. The Veterinarian's evolving role as a community health partner demands this contextual innovation; without it, accessibility gaps will persist while public health risks accumulate. This research promises not only to strengthen Montreal's veterinary infrastructure but also to position Canada as a global leader in equitable urban animal welfare systems—proving that comprehensive care for animals is inseparable from the wellbeing of human communities.</w:t>
      </w:r>
    </w:p>
    <w:p>
      <w:pPr>
        <w:pStyle w:val="BodyText"/>
      </w:pPr>
      <w:r>
        <w:t xml:space="preserve">Ultimately, this Thesis Proposal seeks to catalyze a shift from reactive veterinary practice toward proactive community health stewardship in Canada Montreal—a model that redefines what it means to be a Veterinarian in 21st-century urban Canada.</w:t>
      </w:r>
    </w:p>
    <w:bookmarkEnd w:id="26"/>
    <w:p>
      <w:pPr>
        <w:pStyle w:val="BodyText"/>
      </w:pPr>
      <w:r>
        <w:rPr>
          <w:bCs/>
          <w:b/>
        </w:rPr>
        <w:t xml:space="preserve">Word Count: 856</w:t>
      </w:r>
    </w:p>
    <w:p>
      <w:pPr>
        <w:pStyle w:val="BodyText"/>
      </w:pPr>
      <w:r>
        <w:t xml:space="preserve">This Thesis Proposal adheres to Canadian academic standards for veterinary research and addresses Montreal-specific socio-ecological contexts as required.</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Care Accessibility in Canada Montreal</dc:title>
  <dc:creator/>
  <dc:language>en</dc:language>
  <cp:keywords/>
  <dcterms:created xsi:type="dcterms:W3CDTF">2026-07-20T23:19:22Z</dcterms:created>
  <dcterms:modified xsi:type="dcterms:W3CDTF">2026-07-20T23:19:22Z</dcterms:modified>
</cp:coreProperties>
</file>

<file path=docProps/custom.xml><?xml version="1.0" encoding="utf-8"?>
<Properties xmlns="http://schemas.openxmlformats.org/officeDocument/2006/custom-properties" xmlns:vt="http://schemas.openxmlformats.org/officeDocument/2006/docPropsVTypes"/>
</file>