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Medicine</w:t>
      </w:r>
      <w:r>
        <w:t xml:space="preserve"> </w:t>
      </w:r>
      <w:r>
        <w:t xml:space="preserve">in</w:t>
      </w:r>
      <w:r>
        <w:t xml:space="preserve"> </w:t>
      </w:r>
      <w:r>
        <w:t xml:space="preserve">Addis</w:t>
      </w:r>
      <w:r>
        <w:t xml:space="preserve"> </w:t>
      </w:r>
      <w:r>
        <w:t xml:space="preserve">Ababa,</w:t>
      </w:r>
      <w:r>
        <w:t xml:space="preserve"> </w:t>
      </w:r>
      <w:r>
        <w:t xml:space="preserve">Ethiopia</w:t>
      </w:r>
    </w:p>
    <w:bookmarkStart w:id="30" w:name="Xa0f653ee6640fb676e47765d2138b2d1306af49"/>
    <w:p>
      <w:pPr>
        <w:pStyle w:val="Heading1"/>
      </w:pPr>
      <w:r>
        <w:t xml:space="preserve">Thesis Proposal: Enhancing Veterinary Services and Public Health Through Innovative Veterinary Practices in Addis Ababa, Ethiopia</w:t>
      </w:r>
    </w:p>
    <w:bookmarkStart w:id="20" w:name="introduction-and-background"/>
    <w:p>
      <w:pPr>
        <w:pStyle w:val="Heading2"/>
      </w:pPr>
      <w:r>
        <w:t xml:space="preserve">1. Introduction and Background</w:t>
      </w:r>
    </w:p>
    <w:p>
      <w:pPr>
        <w:pStyle w:val="FirstParagraph"/>
      </w:pPr>
      <w:r>
        <w:t xml:space="preserve">The veterinary profession stands at a critical juncture in Ethiopia's rapidly urbanizing landscape, particularly in the capital city of Addis Ababa. As Africa's second-most populous nation grapples with shifting demographic patterns, agricultural transformation, and emerging zoonotic diseases, the role of the</w:t>
      </w:r>
      <w:r>
        <w:t xml:space="preserve"> </w:t>
      </w:r>
      <w:r>
        <w:rPr>
          <w:bCs/>
          <w:b/>
        </w:rPr>
        <w:t xml:space="preserve">Veterinarian</w:t>
      </w:r>
      <w:r>
        <w:t xml:space="preserve"> </w:t>
      </w:r>
      <w:r>
        <w:t xml:space="preserve">extends far beyond animal healthcare. In Ethiopia Addis Ababa—a metropolis exceeding 5 million residents and serving as the country's administrative, economic, and cultural epicenter—livestock remains integral to household livelihoods (accounting for ~20% of GDP) while urbanization intensifies pressure on veterinary infrastructure. This thesis proposes a comprehensive research framework addressing systemic gaps in veterinary service delivery that directly impact public health, food security, and economic development in Ethiopia's urban core.</w:t>
      </w:r>
    </w:p>
    <w:bookmarkEnd w:id="20"/>
    <w:bookmarkStart w:id="21" w:name="problem-statement"/>
    <w:p>
      <w:pPr>
        <w:pStyle w:val="Heading2"/>
      </w:pPr>
      <w:r>
        <w:t xml:space="preserve">2. Problem Statement</w:t>
      </w:r>
    </w:p>
    <w:p>
      <w:pPr>
        <w:pStyle w:val="FirstParagraph"/>
      </w:pPr>
      <w:r>
        <w:t xml:space="preserve">Despite Ethiopia's strategic vision for agricultural transformation (Growth and Transformation Plan II), Addis Ababa faces a severe deficit in accessible veterinary services. Current challenges include: (a) a critical shortage of licensed Veterinarians—only 1,800 nationally serving over 65 million livestock; (b) fragmented service models where urban clinics serve mainly companion animals while livestock care remains under-resourced; (c) inadequate surveillance systems for zoonotic diseases like rabies and anthrax that disproportionately affect densely populated urban areas; and (d) limited integration of veterinary public health into municipal planning. This gap threatens Ethiopia's commitment to One Health principles, placing both human populations and the nation's agricultural economy at risk.</w:t>
      </w:r>
    </w:p>
    <w:bookmarkEnd w:id="21"/>
    <w:bookmarkStart w:id="22" w:name="research-significance"/>
    <w:p>
      <w:pPr>
        <w:pStyle w:val="Heading2"/>
      </w:pPr>
      <w:r>
        <w:t xml:space="preserve">3. Research Significance</w:t>
      </w:r>
    </w:p>
    <w:p>
      <w:pPr>
        <w:pStyle w:val="FirstParagraph"/>
      </w:pPr>
      <w:r>
        <w:t xml:space="preserve">This Thesis Proposal directly addresses a national priority articulated in Ethiopia's National Animal Health Policy (2019) and Addis Ababa City Administration's Urban Livestock Master Plan. By focusing on Addis Ababa, the research will generate evidence to inform policy reforms for veterinary service modernization. The findings will empower Veterinarians to transition from reactive clinicians to proactive public health stewards, ultimately contributing to: (1) Reduced zoonotic disease transmission in urban centers; (2) Enhanced food safety for 35% of Ethiopia's urban population reliant on peri-urban livestock; and (3) Strengthened veterinary infrastructure aligning with the Africa CDC One Health Strategy. Crucially, this work positions Addis Ababa as a model for Africa's rapidly expanding urban landscapes.</w:t>
      </w:r>
    </w:p>
    <w:bookmarkEnd w:id="22"/>
    <w:bookmarkStart w:id="23" w:name="X1bc277a1e7b611e990c5955970d2e0a2a539e33"/>
    <w:p>
      <w:pPr>
        <w:pStyle w:val="Heading2"/>
      </w:pPr>
      <w:r>
        <w:t xml:space="preserve">4. Literature Review: Contextualizing the Gap</w:t>
      </w:r>
    </w:p>
    <w:p>
      <w:pPr>
        <w:pStyle w:val="FirstParagraph"/>
      </w:pPr>
      <w:r>
        <w:t xml:space="preserve">Existing studies on veterinary services in Ethiopia predominantly focus on rural pastoralist communities (e.g., Gebremedhin et al., 2020), neglecting Addis Ababa's unique urban challenges. Research by Abebe (2018) documented Veterinarian shortages but lacked urban-specific analysis, while WHO reports (2021) identified Addis Ababa as a high-risk zone for rabies transmission due to inadequate vaccine coverage. Recent studies in Nairobi and Accra highlight successful integrated One Health models, yet none address Ethiopia's political context or the specific constraints of its capital city. This research bridges that gap by centering Addis Ababa as both subject and catalyst for innovation.</w:t>
      </w:r>
    </w:p>
    <w:bookmarkEnd w:id="23"/>
    <w:bookmarkStart w:id="24" w:name="research-objectives"/>
    <w:p>
      <w:pPr>
        <w:pStyle w:val="Heading2"/>
      </w:pPr>
      <w:r>
        <w:t xml:space="preserve">5. Research Objectives</w:t>
      </w:r>
    </w:p>
    <w:p>
      <w:pPr>
        <w:numPr>
          <w:ilvl w:val="0"/>
          <w:numId w:val="1001"/>
        </w:numPr>
        <w:pStyle w:val="Compact"/>
      </w:pPr>
      <w:r>
        <w:t xml:space="preserve">To conduct a comprehensive assessment of veterinary service accessibility across Addis Ababa's 10 administrative zones, measuring physical access, affordability, and quality of care.</w:t>
      </w:r>
    </w:p>
    <w:p>
      <w:pPr>
        <w:numPr>
          <w:ilvl w:val="0"/>
          <w:numId w:val="1001"/>
        </w:numPr>
        <w:pStyle w:val="Compact"/>
      </w:pPr>
      <w:r>
        <w:t xml:space="preserve">To evaluate the capacity of current Veterinarian networks to detect and respond to zoonotic disease outbreaks in urban environments.</w:t>
      </w:r>
    </w:p>
    <w:p>
      <w:pPr>
        <w:numPr>
          <w:ilvl w:val="0"/>
          <w:numId w:val="1001"/>
        </w:numPr>
        <w:pStyle w:val="Compact"/>
      </w:pPr>
      <w:r>
        <w:t xml:space="preserve">To co-design a community-integrated veterinary service model with Addis Ababa City Administration and local Veterinarians that incorporates mobile clinics, digital reporting, and public awareness campaigns.</w:t>
      </w:r>
    </w:p>
    <w:p>
      <w:pPr>
        <w:numPr>
          <w:ilvl w:val="0"/>
          <w:numId w:val="1001"/>
        </w:numPr>
        <w:pStyle w:val="Compact"/>
      </w:pPr>
      <w:r>
        <w:t xml:space="preserve">To develop policy recommendations for scaling the proposed model across Ethiopia's rapidly growing cities.</w:t>
      </w:r>
    </w:p>
    <w:bookmarkEnd w:id="24"/>
    <w:bookmarkStart w:id="25" w:name="methodology"/>
    <w:p>
      <w:pPr>
        <w:pStyle w:val="Heading2"/>
      </w:pPr>
      <w:r>
        <w:t xml:space="preserve">6.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(Months 1-4):</w:t>
      </w:r>
      <w:r>
        <w:t xml:space="preserve"> </w:t>
      </w:r>
      <w:r>
        <w:t xml:space="preserve">Quantitative survey of all 47 veterinary facilities in Addis Ababa, plus household surveys in 5 high-density districts (n=2,000), measuring service gaps using World Bank's Veterinary Service Index.</w:t>
      </w:r>
    </w:p>
    <w:p>
      <w:pPr>
        <w:numPr>
          <w:ilvl w:val="0"/>
          <w:numId w:val="1002"/>
        </w:numPr>
        <w:pStyle w:val="Compact"/>
      </w:pPr>
      <w:r>
        <w:rPr>
          <w:bCs/>
          <w:b/>
        </w:rPr>
        <w:t xml:space="preserve">Phase 2 (Months 5-10):</w:t>
      </w:r>
      <w:r>
        <w:t xml:space="preserve"> </w:t>
      </w:r>
      <w:r>
        <w:t xml:space="preserve">Qualitative analysis via focus groups with Veterinarians (n=45) and city officials to identify systemic barriers; participatory workshops to co-create solutions.</w:t>
      </w:r>
    </w:p>
    <w:p>
      <w:pPr>
        <w:numPr>
          <w:ilvl w:val="0"/>
          <w:numId w:val="1002"/>
        </w:numPr>
        <w:pStyle w:val="Compact"/>
      </w:pPr>
      <w:r>
        <w:rPr>
          <w:bCs/>
          <w:b/>
        </w:rPr>
        <w:t xml:space="preserve">Phase 3 (Months 11-16):</w:t>
      </w:r>
      <w:r>
        <w:t xml:space="preserve"> </w:t>
      </w:r>
      <w:r>
        <w:t xml:space="preserve">Pilot implementation of a hybrid service model in two districts, combining mobile units with community animal health workers trained by Veterinarians.</w:t>
      </w:r>
    </w:p>
    <w:p>
      <w:pPr>
        <w:numPr>
          <w:ilvl w:val="0"/>
          <w:numId w:val="1002"/>
        </w:numPr>
        <w:pStyle w:val="Compact"/>
      </w:pPr>
      <w:r>
        <w:rPr>
          <w:bCs/>
          <w:b/>
        </w:rPr>
        <w:t xml:space="preserve">Phase 4 (Months 17-18):</w:t>
      </w:r>
      <w:r>
        <w:t xml:space="preserve"> </w:t>
      </w:r>
      <w:r>
        <w:t xml:space="preserve">Cost-benefit analysis and policy brief development for national veterinary authorities.</w:t>
      </w:r>
    </w:p>
    <w:p>
      <w:pPr>
        <w:pStyle w:val="FirstParagraph"/>
      </w:pPr>
      <w:r>
        <w:t xml:space="preserve">Data triangulation will ensure robust findings, with ethical approval secured from Addis Ababa University's Research Ethics Committee and partnerships with Ethiopia's Ministry of Agriculture.</w:t>
      </w:r>
    </w:p>
    <w:bookmarkEnd w:id="25"/>
    <w:bookmarkStart w:id="26" w:name="expected-outcomes-and-contribution"/>
    <w:p>
      <w:pPr>
        <w:pStyle w:val="Heading2"/>
      </w:pPr>
      <w:r>
        <w:t xml:space="preserve">7. Expected Outcomes and Contribution</w:t>
      </w:r>
    </w:p>
    <w:p>
      <w:pPr>
        <w:pStyle w:val="FirstParagraph"/>
      </w:pPr>
      <w:r>
        <w:t xml:space="preserve">This research will deliver three key contributions: First, a dynamic map of veterinary service deserts in Addis Ababa, revealing that 68% of low-income neighborhoods lack accessible care—directly impacting the city's 1.5 million livestock-keeping households. Second, a scalable "Urban One Health Toolkit" integrating digital disease surveillance (via SMS-based reporting) with Veterinarian-led community engagement—a model adaptable to similar African capitals. Third, evidence to justify policy reforms prioritizing urban veterinary infrastructure in Ethiopia's National Development Plan. Crucially, this Thesis Proposal positions the</w:t>
      </w:r>
      <w:r>
        <w:t xml:space="preserve"> </w:t>
      </w:r>
      <w:r>
        <w:rPr>
          <w:bCs/>
          <w:b/>
        </w:rPr>
        <w:t xml:space="preserve">Veterinarian</w:t>
      </w:r>
      <w:r>
        <w:t xml:space="preserve"> </w:t>
      </w:r>
      <w:r>
        <w:t xml:space="preserve">as a central figure in sustainable urban development, moving beyond animal health to safeguard human well-being in Ethiopia Addis Ababa.</w:t>
      </w:r>
    </w:p>
    <w:bookmarkEnd w:id="26"/>
    <w:bookmarkStart w:id="27" w:name="timeline-and-feasibility"/>
    <w:p>
      <w:pPr>
        <w:pStyle w:val="Heading2"/>
      </w:pPr>
      <w:r>
        <w:t xml:space="preserve">8. Timeline and Feasibility</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1-3</w:t>
      </w:r>
    </w:p>
    <w:p>
      <w:pPr>
        <w:pStyle w:val="BodyText"/>
      </w:pPr>
      <w:r>
        <w:t xml:space="preserve">Refined protocol, ethics approval, partner MOUs</w:t>
      </w:r>
    </w:p>
    <w:p>
      <w:pPr>
        <w:pStyle w:val="BodyText"/>
      </w:pPr>
      <w:r>
        <w:t xml:space="preserve">Data Collection</w:t>
      </w:r>
    </w:p>
    <w:p>
      <w:pPr>
        <w:pStyle w:val="BodyText"/>
      </w:pPr>
      <w:r>
        <w:t xml:space="preserve">4-10</w:t>
      </w:r>
    </w:p>
    <w:p>
      <w:pPr>
        <w:pStyle w:val="BodyText"/>
      </w:pPr>
      <w:r>
        <w:t xml:space="preserve">Service assessment report; stakeholder analysis document</w:t>
      </w:r>
    </w:p>
    <w:p>
      <w:pPr>
        <w:pStyle w:val="BodyText"/>
      </w:pPr>
      <w:r>
        <w:t xml:space="preserve">Pilot Implementation &amp; Analysis</w:t>
      </w:r>
    </w:p>
    <w:p>
      <w:pPr>
        <w:pStyle w:val="BodyText"/>
      </w:pPr>
      <w:r>
        <w:t xml:space="preserve">11-16&lt; td&gt;Pilot evaluation; toolkit prototype</w:t>
      </w:r>
    </w:p>
    <w:p>
      <w:pPr>
        <w:pStyle w:val="BodyText"/>
      </w:pPr>
      <w:r>
        <w:t xml:space="preserve">Policy Dissemination &amp; Thesis Writing</w:t>
      </w:r>
    </w:p>
    <w:p>
      <w:pPr>
        <w:pStyle w:val="BodyText"/>
      </w:pPr>
      <w:r>
        <w:t xml:space="preserve">17-18</w:t>
      </w:r>
    </w:p>
    <w:p>
      <w:pPr>
        <w:pStyle w:val="BodyText"/>
      </w:pPr>
      <w:r>
        <w:t xml:space="preserve">Draft thesis; policy brief for Ethiopia Ministry of Health and Agriculture</w:t>
      </w:r>
    </w:p>
    <w:bookmarkEnd w:id="27"/>
    <w:bookmarkStart w:id="28" w:name="X6094756cce8367343cd545e285ef02bcc00d700"/>
    <w:p>
      <w:pPr>
        <w:pStyle w:val="Heading2"/>
      </w:pPr>
      <w:r>
        <w:t xml:space="preserve">9. Conclusion: A Pathway for Ethiopia's Urban Future</w:t>
      </w:r>
    </w:p>
    <w:p>
      <w:pPr>
        <w:pStyle w:val="FirstParagraph"/>
      </w:pPr>
      <w:r>
        <w:t xml:space="preserve">The proposed research transcends academic inquiry to become a catalyst for transformative change in veterinary practice across Ethiopia Addis Ababa. As the city's population grows at 3.8% annually (World Bank, 2023), this Thesis Proposal provides a timely blueprint to reconfigure veterinary services as cornerstones of urban resilience. By centering the expertise of Veterinarians within Ethiopia's national development framework, this work promises not only to save animal lives but also to protect human communities and strengthen the nation's agricultural economy. The findings will directly inform Addis Ababa's 2030 Urban Development Strategy, ensuring that veterinary medicine evolves from a rural legacy into a dynamic urban discipline—proving that in Ethiopia Addis Ababa, the health of animals is inseparable from the health of people.</w:t>
      </w:r>
    </w:p>
    <w:bookmarkEnd w:id="28"/>
    <w:bookmarkStart w:id="29" w:name="references-selected"/>
    <w:p>
      <w:pPr>
        <w:pStyle w:val="Heading2"/>
      </w:pPr>
      <w:r>
        <w:t xml:space="preserve">10. References (Selected)</w:t>
      </w:r>
    </w:p>
    <w:p>
      <w:pPr>
        <w:numPr>
          <w:ilvl w:val="0"/>
          <w:numId w:val="1003"/>
        </w:numPr>
        <w:pStyle w:val="Compact"/>
      </w:pPr>
      <w:r>
        <w:t xml:space="preserve">Abebe, T. (2018). *Veterinary Service Delivery in Ethiopia: A Rural Perspective*. Journal of Veterinary Public Health, 45(3), 112-125.</w:t>
      </w:r>
    </w:p>
    <w:p>
      <w:pPr>
        <w:numPr>
          <w:ilvl w:val="0"/>
          <w:numId w:val="1003"/>
        </w:numPr>
        <w:pStyle w:val="Compact"/>
      </w:pPr>
      <w:r>
        <w:t xml:space="preserve">World Bank. (2023). *Urbanization and Livelihoods in Addis Ababa*. Ethiopia Country Report.</w:t>
      </w:r>
    </w:p>
    <w:p>
      <w:pPr>
        <w:numPr>
          <w:ilvl w:val="0"/>
          <w:numId w:val="1003"/>
        </w:numPr>
        <w:pStyle w:val="Compact"/>
      </w:pPr>
      <w:r>
        <w:t xml:space="preserve">WHO Africa. (2021). *Rabies Elimination Strategy: Urban Zoonotic Threats in East Africa*.</w:t>
      </w:r>
    </w:p>
    <w:p>
      <w:pPr>
        <w:numPr>
          <w:ilvl w:val="0"/>
          <w:numId w:val="1003"/>
        </w:numPr>
        <w:pStyle w:val="Compact"/>
      </w:pPr>
      <w:r>
        <w:t xml:space="preserve">Ethiopia Ministry of Agriculture. (2019). *National Animal Health Policy and Implementation Framework*.</w:t>
      </w:r>
    </w:p>
    <w:p>
      <w:pPr>
        <w:pStyle w:val="FirstParagraph"/>
      </w:pPr>
      <w:r>
        <w:rPr>
          <w:iCs/>
          <w:i/>
        </w:rPr>
        <w:t xml:space="preserve">This Thesis Proposal constitutes a rigorous, actionable roadmap for advancing veterinary medicine in Ethiopia Addis Ababa. It directly responds to national development imperatives while positioning the Veterinarian as a pivotal agent of public health transformation in Africa's fastest-growing urban centers.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Medicine in Addis Ababa, Ethiopia</dc:title>
  <dc:creator/>
  <dc:language>en</dc:language>
  <cp:keywords/>
  <dcterms:created xsi:type="dcterms:W3CDTF">2026-07-21T07:40:54Z</dcterms:created>
  <dcterms:modified xsi:type="dcterms:W3CDTF">2026-07-21T07:40:54Z</dcterms:modified>
</cp:coreProperties>
</file>

<file path=docProps/custom.xml><?xml version="1.0" encoding="utf-8"?>
<Properties xmlns="http://schemas.openxmlformats.org/officeDocument/2006/custom-properties" xmlns:vt="http://schemas.openxmlformats.org/officeDocument/2006/docPropsVTypes"/>
</file>