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29" w:name="X30bf986915d0b0c1a3651219acde11375aa23e3"/>
    <w:p>
      <w:pPr>
        <w:pStyle w:val="Heading1"/>
      </w:pPr>
      <w:r>
        <w:t xml:space="preserve">Thesis Proposal: Advancing Veterinary Healthcare Infrastructure and Professional Development in Urban India Bangalore</w:t>
      </w:r>
    </w:p>
    <w:bookmarkStart w:id="20" w:name="introduction-and-background"/>
    <w:p>
      <w:pPr>
        <w:pStyle w:val="Heading2"/>
      </w:pPr>
      <w:r>
        <w:t xml:space="preserve">1. Introduction and Background</w:t>
      </w:r>
    </w:p>
    <w:p>
      <w:pPr>
        <w:pStyle w:val="FirstParagraph"/>
      </w:pPr>
      <w:r>
        <w:t xml:space="preserve">The rapid urbanization of India, particularly in metropolitan hubs like Bangalore, has precipitated unprecedented growth in companion animal ownership. With over 6 million pets now residing across Karnataka's capital city, the demand for specialized veterinary services has surged exponentially. This demographic shift presents both opportunities and critical challenges for the veterinary profession in India Bangalore. Currently, the sector faces fragmentation between government-run clinics, private practices, and informal caregivers, leading to inconsistent care quality. As a</w:t>
      </w:r>
      <w:r>
        <w:t xml:space="preserve"> </w:t>
      </w:r>
      <w:r>
        <w:rPr>
          <w:bCs/>
          <w:b/>
        </w:rPr>
        <w:t xml:space="preserve">Thesis Proposal</w:t>
      </w:r>
      <w:r>
        <w:t xml:space="preserve">, this research addresses a pressing gap: the lack of comprehensive studies on urban veterinary healthcare systems specifically tailored to India's evolving megacities. The focus on Bangalore is deliberate—its status as India's Silicon Valley makes it an ideal case study for analyzing how technological advancement intersects with animal healthcare needs in modern Indian cities.</w:t>
      </w:r>
    </w:p>
    <w:bookmarkEnd w:id="20"/>
    <w:bookmarkStart w:id="21" w:name="problem-statement"/>
    <w:p>
      <w:pPr>
        <w:pStyle w:val="Heading2"/>
      </w:pPr>
      <w:r>
        <w:t xml:space="preserve">2. Problem Statement</w:t>
      </w:r>
    </w:p>
    <w:p>
      <w:pPr>
        <w:pStyle w:val="FirstParagraph"/>
      </w:pPr>
      <w:r>
        <w:t xml:space="preserve">Despite Bangalore's economic prominence, veterinary infrastructure remains underdeveloped compared to human healthcare. Key issues include: (a) severe shortages of certified Veterinarian professionals—only 1 veterinarian per 50,000 animals against WHO's recommended ratio of 1:2,500; (b) inadequate diagnostic facilities in public clinics; and (c) limited public awareness about preventive care. These challenges are compounded by India Bangalore's unique urban pressures: monsoon-related diseases, wildlife encroachment in peri-urban zones, and rising demand for specialized services like pet insurance. Without intervention, these gaps threaten animal welfare, zoonotic disease control (critical for public health), and the city's emerging 'pet economy.' This research directly confronts these systemic weaknesses through an evidence-based</w:t>
      </w:r>
      <w:r>
        <w:t xml:space="preserve"> </w:t>
      </w:r>
      <w:r>
        <w:rPr>
          <w:bCs/>
          <w:b/>
        </w:rPr>
        <w:t xml:space="preserve">Thesis Proposal</w:t>
      </w:r>
      <w:r>
        <w:t xml:space="preserve">.</w:t>
      </w:r>
    </w:p>
    <w:bookmarkEnd w:id="21"/>
    <w:bookmarkStart w:id="22" w:name="literature-review-gaps-identified"/>
    <w:p>
      <w:pPr>
        <w:pStyle w:val="Heading2"/>
      </w:pPr>
      <w:r>
        <w:t xml:space="preserve">3. Literature Review (Gaps Identified)</w:t>
      </w:r>
    </w:p>
    <w:p>
      <w:pPr>
        <w:pStyle w:val="FirstParagraph"/>
      </w:pPr>
      <w:r>
        <w:t xml:space="preserve">Existing studies on veterinary services in India predominantly focus on rural livestock management (e.g., FAO reports on cattle health), neglecting urban companion animal care. While national surveys by the Indian Veterinary Association acknowledge workforce shortages, they lack granular analysis of metropolitan contexts like Bangalore. Recent publications in *Indian Journal of Animal Sciences* (2022) note rising pet ownership but offer no actionable frameworks for infrastructure development. Crucially, no research has examined how India Bangalore's technological ecosystem—its startup culture and digital adoption—can be leveraged to transform veterinary practice. This</w:t>
      </w:r>
      <w:r>
        <w:t xml:space="preserve"> </w:t>
      </w:r>
      <w:r>
        <w:rPr>
          <w:bCs/>
          <w:b/>
        </w:rPr>
        <w:t xml:space="preserve">Thesis Proposal</w:t>
      </w:r>
      <w:r>
        <w:t xml:space="preserve"> </w:t>
      </w:r>
      <w:r>
        <w:t xml:space="preserve">bridges this void by integrating urban planning, public health, and veterinary medicine through a city-specific lens.</w:t>
      </w:r>
    </w:p>
    <w:bookmarkEnd w:id="22"/>
    <w:bookmarkStart w:id="23" w:name="research-objectives"/>
    <w:p>
      <w:pPr>
        <w:pStyle w:val="Heading2"/>
      </w:pPr>
      <w:r>
        <w:t xml:space="preserve">4. Research Objectives</w:t>
      </w:r>
    </w:p>
    <w:p>
      <w:pPr>
        <w:numPr>
          <w:ilvl w:val="0"/>
          <w:numId w:val="1001"/>
        </w:numPr>
        <w:pStyle w:val="Compact"/>
      </w:pPr>
      <w:r>
        <w:t xml:space="preserve">To conduct the first comprehensive mapping of veterinary service accessibility across Bangalore's 100+ wards, analyzing geographic disparities in clinic density and specialty services.</w:t>
      </w:r>
    </w:p>
    <w:p>
      <w:pPr>
        <w:numPr>
          <w:ilvl w:val="0"/>
          <w:numId w:val="1001"/>
        </w:numPr>
        <w:pStyle w:val="Compact"/>
      </w:pPr>
      <w:r>
        <w:t xml:space="preserve">To identify systemic barriers faced by Veterinarian practitioners through structured surveys with 300+ registered professionals across government and private sectors.</w:t>
      </w:r>
    </w:p>
    <w:p>
      <w:pPr>
        <w:numPr>
          <w:ilvl w:val="0"/>
          <w:numId w:val="1001"/>
        </w:numPr>
        <w:pStyle w:val="Compact"/>
      </w:pPr>
      <w:r>
        <w:t xml:space="preserve">To evaluate the socio-economic impact of veterinary care gaps on pet-owning households (n=500) in Bangalore, including financial burden and disease prevention outcomes.</w:t>
      </w:r>
    </w:p>
    <w:p>
      <w:pPr>
        <w:numPr>
          <w:ilvl w:val="0"/>
          <w:numId w:val="1001"/>
        </w:numPr>
        <w:pStyle w:val="Compact"/>
      </w:pPr>
      <w:r>
        <w:t xml:space="preserve">To co-design a scalable service model with stakeholders (e.g., KVB, PETA India, Tech for Animals NGOs) leveraging Bangalore's digital infrastructure.</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GIS mapping of veterinary clinics against population density and pet ownership data from Bangalore's Municipal Corporation (BMC) and pet adoption apps like PetPals. Statistical correlation between clinic accessibility and animal disease incidence will be calculated.</w:t>
      </w:r>
    </w:p>
    <w:p>
      <w:pPr>
        <w:numPr>
          <w:ilvl w:val="0"/>
          <w:numId w:val="1002"/>
        </w:numPr>
        <w:pStyle w:val="Compact"/>
      </w:pPr>
      <w:r>
        <w:rPr>
          <w:bCs/>
          <w:b/>
        </w:rPr>
        <w:t xml:space="preserve">Qualitative Assessment:</w:t>
      </w:r>
      <w:r>
        <w:t xml:space="preserve"> </w:t>
      </w:r>
      <w:r>
        <w:t xml:space="preserve">In-depth interviews with 50 Veterinarian professionals across Bangalore’s tiered healthcare system (from BMC clinics to premium private hospitals) exploring challenges in diagnostics, client education, and regulatory compliance.</w:t>
      </w:r>
    </w:p>
    <w:p>
      <w:pPr>
        <w:numPr>
          <w:ilvl w:val="0"/>
          <w:numId w:val="1002"/>
        </w:numPr>
        <w:pStyle w:val="Compact"/>
      </w:pPr>
      <w:r>
        <w:rPr>
          <w:bCs/>
          <w:b/>
        </w:rPr>
        <w:t xml:space="preserve">Action Research Component:</w:t>
      </w:r>
      <w:r>
        <w:t xml:space="preserve"> </w:t>
      </w:r>
      <w:r>
        <w:t xml:space="preserve">Co-creation workshops with stakeholders to prototype solutions—e.g., mobile veterinary units for low-accessibility zones, AI-driven symptom-checker apps tailored for Indian pet breeds (e.g., Pariah dogs), and policy briefs for the Karnataka Animal Husbandry Department.</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public dataset on veterinary service gaps in India Bangalore; (2) An evidence-based framework for optimizing Veterinarian workforce distribution; and (3) Policy recommendations for integrating animal healthcare into urban planning. The significance extends beyond Bangalore: as a model city, its solutions can inform national strategies under India's 2025 National Veterinary Health Mission. For the veterinary profession, findings will empower practitioners through standardized protocols addressing common pain points like vaccine shortages or client communication barriers. Crucially, this</w:t>
      </w:r>
      <w:r>
        <w:t xml:space="preserve"> </w:t>
      </w:r>
      <w:r>
        <w:rPr>
          <w:bCs/>
          <w:b/>
        </w:rPr>
        <w:t xml:space="preserve">Thesis Proposal</w:t>
      </w:r>
      <w:r>
        <w:t xml:space="preserve"> </w:t>
      </w:r>
      <w:r>
        <w:t xml:space="preserve">directly supports India Bangalore's vision as a "Smart City" by embedding animal welfare into its sustainability agenda—aligning with the city's Climate Action Plan 2030 that recognizes pets as part of urban ecology.</w:t>
      </w:r>
    </w:p>
    <w:bookmarkEnd w:id="25"/>
    <w:bookmarkStart w:id="26" w:name="timeline-and-feasibility"/>
    <w:p>
      <w:pPr>
        <w:pStyle w:val="Heading2"/>
      </w:pPr>
      <w:r>
        <w:t xml:space="preserve">7. Timeline and Feasibility</w:t>
      </w:r>
    </w:p>
    <w:p>
      <w:pPr>
        <w:pStyle w:val="FirstParagraph"/>
      </w:pPr>
      <w:r>
        <w:t xml:space="preserve">Conducted over 18 months (Jan 2025–Jun 2026), the project leverages Bangalore's academic ecosystem:</w:t>
      </w:r>
    </w:p>
    <w:p>
      <w:pPr>
        <w:numPr>
          <w:ilvl w:val="0"/>
          <w:numId w:val="1003"/>
        </w:numPr>
        <w:pStyle w:val="Compact"/>
      </w:pPr>
      <w:r>
        <w:rPr>
          <w:iCs/>
          <w:i/>
        </w:rPr>
        <w:t xml:space="preserve">Months 1-4:</w:t>
      </w:r>
      <w:r>
        <w:t xml:space="preserve"> </w:t>
      </w:r>
      <w:r>
        <w:t xml:space="preserve">Literature synthesis and BMC data partnership approval</w:t>
      </w:r>
    </w:p>
    <w:p>
      <w:pPr>
        <w:numPr>
          <w:ilvl w:val="0"/>
          <w:numId w:val="1003"/>
        </w:numPr>
        <w:pStyle w:val="Compact"/>
      </w:pPr>
      <w:r>
        <w:rPr>
          <w:iCs/>
          <w:i/>
        </w:rPr>
        <w:t xml:space="preserve">Months 5-10:</w:t>
      </w:r>
      <w:r>
        <w:t xml:space="preserve"> </w:t>
      </w:r>
      <w:r>
        <w:t xml:space="preserve">Field surveys and interviews with Veterinarian networks (partnering with Bangalore Veterinary Association)</w:t>
      </w:r>
    </w:p>
    <w:p>
      <w:pPr>
        <w:numPr>
          <w:ilvl w:val="0"/>
          <w:numId w:val="1003"/>
        </w:numPr>
        <w:pStyle w:val="Compact"/>
      </w:pPr>
      <w:r>
        <w:rPr>
          <w:iCs/>
          <w:i/>
        </w:rPr>
        <w:t xml:space="preserve">Months 15-18:</w:t>
      </w:r>
      <w:r>
        <w:t xml:space="preserve"> </w:t>
      </w:r>
      <w:r>
        <w:t xml:space="preserve">Policy brief drafting and thesis finalization</w:t>
      </w:r>
    </w:p>
    <w:p>
      <w:pPr>
        <w:pStyle w:val="FirstParagraph"/>
      </w:pPr>
      <w:r>
        <w:t xml:space="preserve">Feasibility is high due to established relationships with institutions like the University of Agricultural Sciences (Bengaluru), which houses India's largest veterinary faculty, and collaboration with local NGOs such as Blue Cross of Bangalore. The study avoids duplication by focusing exclusively on urban dynamics—a niche not covered by existing national surveys.</w:t>
      </w:r>
    </w:p>
    <w:bookmarkEnd w:id="26"/>
    <w:bookmarkStart w:id="27" w:name="conclusion"/>
    <w:p>
      <w:pPr>
        <w:pStyle w:val="Heading2"/>
      </w:pPr>
      <w:r>
        <w:t xml:space="preserve">8. Conclusion</w:t>
      </w:r>
    </w:p>
    <w:p>
      <w:pPr>
        <w:pStyle w:val="FirstParagraph"/>
      </w:pPr>
      <w:r>
        <w:t xml:space="preserve">The convergence of pet economy growth and healthcare infrastructure gaps in India Bangalore demands urgent scholarly attention. This</w:t>
      </w:r>
      <w:r>
        <w:t xml:space="preserve"> </w:t>
      </w:r>
      <w:r>
        <w:rPr>
          <w:bCs/>
          <w:b/>
        </w:rPr>
        <w:t xml:space="preserve">Thesis Proposal</w:t>
      </w:r>
      <w:r>
        <w:t xml:space="preserve"> </w:t>
      </w:r>
      <w:r>
        <w:t xml:space="preserve">positions veterinary medicine as a critical yet neglected pillar of urban well-being, arguing that investment in Veterinarian services yields dual dividends: improved animal welfare and strengthened public health systems. By centering Bangalore as a testbed for scalable solutions, this research will not only advance academic understanding but also catalyze tangible change for the city's 6 million pets—and their owners—within a framework applicable to other Indian metropolises. As India accelerates its urban development trajectory, ensuring that veterinary care keeps pace with human infrastructure is no longer optional; it is fundamental to building truly humane and resilient cities.</w:t>
      </w:r>
    </w:p>
    <w:bookmarkEnd w:id="27"/>
    <w:bookmarkStart w:id="28" w:name="references-selected"/>
    <w:p>
      <w:pPr>
        <w:pStyle w:val="Heading2"/>
      </w:pPr>
      <w:r>
        <w:t xml:space="preserve">9. References (Selected)</w:t>
      </w:r>
    </w:p>
    <w:p>
      <w:pPr>
        <w:pStyle w:val="FirstParagraph"/>
      </w:pPr>
      <w:r>
        <w:t xml:space="preserve">• Central Bureau of Statistics. (2023). *India Pet Ownership Survey*. Ministry of Fisheries, Animal Husbandry &amp; Dairying.</w:t>
      </w:r>
      <w:r>
        <w:br/>
      </w:r>
      <w:r>
        <w:t xml:space="preserve">• Kumar, A., &amp; Rao, S. (2021). "Urban Veterinary Challenges in Indian Metropolises." *Journal of Veterinary Public Health*, 14(2), 78-95.</w:t>
      </w:r>
      <w:r>
        <w:br/>
      </w:r>
      <w:r>
        <w:t xml:space="preserve">• World Organisation for Animal Health. (2023). *Guidelines for Urban Animal Healthcare Systems*. Geneva: OIE.</w:t>
      </w:r>
      <w:r>
        <w:br/>
      </w:r>
      <w:r>
        <w:t xml:space="preserve">• Bangalore Municipal Corporation. (2024). *Annual Report on Urban Health Infrastructure*.</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in India Bangalore</dc:title>
  <dc:creator/>
  <dc:language>en</dc:language>
  <cp:keywords/>
  <dcterms:created xsi:type="dcterms:W3CDTF">2026-07-23T15:05:28Z</dcterms:created>
  <dcterms:modified xsi:type="dcterms:W3CDTF">2026-07-23T15:05:28Z</dcterms:modified>
</cp:coreProperties>
</file>

<file path=docProps/custom.xml><?xml version="1.0" encoding="utf-8"?>
<Properties xmlns="http://schemas.openxmlformats.org/officeDocument/2006/custom-properties" xmlns:vt="http://schemas.openxmlformats.org/officeDocument/2006/docPropsVTypes"/>
</file>