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Rome</w:t>
      </w:r>
    </w:p>
    <w:bookmarkStart w:id="28" w:name="X5870c1438c064884a77d5b749d5466c22554965"/>
    <w:p>
      <w:pPr>
        <w:pStyle w:val="Heading1"/>
      </w:pPr>
      <w:r>
        <w:t xml:space="preserve">Thesis Proposal: Advancing Veterinary Care in Urban Italy: A Case Study of Rome</w:t>
      </w:r>
    </w:p>
    <w:bookmarkStart w:id="20" w:name="abstract"/>
    <w:p>
      <w:pPr>
        <w:pStyle w:val="Heading2"/>
      </w:pPr>
      <w:r>
        <w:t xml:space="preserve">Abstract</w:t>
      </w:r>
    </w:p>
    <w:p>
      <w:pPr>
        <w:pStyle w:val="FirstParagraph"/>
      </w:pPr>
      <w:r>
        <w:t xml:space="preserve">This thesis proposal outlines a research project focused on addressing critical gaps in veterinary healthcare delivery within the complex urban environment of Rome, Italy. As the capital city and a major hub for tourism, culture, and animal welfare initiatives in Europe, Rome presents unique challenges and opportunities for veterinary professionals. This study will examine systemic barriers faced by</w:t>
      </w:r>
      <w:r>
        <w:t xml:space="preserve"> </w:t>
      </w:r>
      <w:r>
        <w:rPr>
          <w:bCs/>
          <w:b/>
        </w:rPr>
        <w:t xml:space="preserve">Veterinarian</w:t>
      </w:r>
      <w:r>
        <w:t xml:space="preserve"> </w:t>
      </w:r>
      <w:r>
        <w:t xml:space="preserve">practitioners operating in Rome’s densely populated districts, analyzing factors such as infrastructure limitations, regulatory frameworks under Italian law (Legge 189/2004), and the socio-economic impact of rising pet ownership amid urbanization. The research aims to propose actionable strategies to enhance service accessibility, improve public health outcomes through One Health integration, and strengthen the professional resilience of</w:t>
      </w:r>
      <w:r>
        <w:t xml:space="preserve"> </w:t>
      </w:r>
      <w:r>
        <w:rPr>
          <w:bCs/>
          <w:b/>
        </w:rPr>
        <w:t xml:space="preserve">Veterinarian</w:t>
      </w:r>
      <w:r>
        <w:t xml:space="preserve"> </w:t>
      </w:r>
      <w:r>
        <w:t xml:space="preserve">networks within</w:t>
      </w:r>
      <w:r>
        <w:t xml:space="preserve"> </w:t>
      </w:r>
      <w:r>
        <w:rPr>
          <w:bCs/>
          <w:b/>
        </w:rPr>
        <w:t xml:space="preserve">Italy Rome</w:t>
      </w:r>
      <w:r>
        <w:t xml:space="preserve">. With over 1.4 million residents and millions of annual tourists introducing diverse animal populations, this investigation is urgent for sustainable urban veterinary healthcare in</w:t>
      </w:r>
      <w:r>
        <w:t xml:space="preserve"> </w:t>
      </w:r>
      <w:r>
        <w:rPr>
          <w:bCs/>
          <w:b/>
        </w:rPr>
        <w:t xml:space="preserve">Italy Rome</w:t>
      </w:r>
      <w:r>
        <w:t xml:space="preserve">.</w:t>
      </w:r>
    </w:p>
    <w:bookmarkEnd w:id="20"/>
    <w:bookmarkStart w:id="21" w:name="X71e80c7fba064d08a38d0947abcf9df6bb00e7e"/>
    <w:p>
      <w:pPr>
        <w:pStyle w:val="Heading2"/>
      </w:pPr>
      <w:r>
        <w:t xml:space="preserve">Introduction: The Context of Veterinary Practice in Rome</w:t>
      </w:r>
    </w:p>
    <w:p>
      <w:pPr>
        <w:pStyle w:val="FirstParagraph"/>
      </w:pPr>
      <w:r>
        <w:t xml:space="preserve">Rome, as the historical and administrative heart of</w:t>
      </w:r>
      <w:r>
        <w:t xml:space="preserve"> </w:t>
      </w:r>
      <w:r>
        <w:rPr>
          <w:bCs/>
          <w:b/>
        </w:rPr>
        <w:t xml:space="preserve">Italy Rome</w:t>
      </w:r>
      <w:r>
        <w:t xml:space="preserve">, faces unprecedented pressure on its veterinary infrastructure. While Italy boasts a robust national framework for animal welfare, urban centers like Rome grapple with fragmented service delivery due to aging infrastructure, uneven resource distribution between central and peripheral districts (e.g., historic center vs. outskirts like Ciampino), and the strain of managing high-density populations of domestic pets, strays (with estimated 500+ unmanaged dogs in the Appian Way area alone), and tourism-related exotic animals. This context creates a pressing need for targeted research into how</w:t>
      </w:r>
      <w:r>
        <w:t xml:space="preserve"> </w:t>
      </w:r>
      <w:r>
        <w:rPr>
          <w:bCs/>
          <w:b/>
        </w:rPr>
        <w:t xml:space="preserve">Veterinarian</w:t>
      </w:r>
      <w:r>
        <w:t xml:space="preserve"> </w:t>
      </w:r>
      <w:r>
        <w:t xml:space="preserve">professionals navigate these challenges. The Italian veterinary profession operates under stringent national standards but requires localized adaptation to succeed in a city where historic architecture complicates clinic expansion, traffic congestion delays emergency responses, and cultural attitudes toward animal care vary significantly across neighborhoods. This thesis directly responds to the gap between Italy’s progressive animal welfare legislation and its practical implementation in Rome’s unique urban ecosystem.</w:t>
      </w:r>
    </w:p>
    <w:bookmarkEnd w:id="21"/>
    <w:bookmarkStart w:id="22" w:name="X27c965ae32c7a20aa273b37c391255cdf079ec4"/>
    <w:p>
      <w:pPr>
        <w:pStyle w:val="Heading2"/>
      </w:pPr>
      <w:r>
        <w:t xml:space="preserve">Literature Review: Gaps in Urban Veterinary Research</w:t>
      </w:r>
    </w:p>
    <w:p>
      <w:pPr>
        <w:pStyle w:val="FirstParagraph"/>
      </w:pPr>
      <w:r>
        <w:t xml:space="preserve">Existing studies on veterinary medicine in Italy predominantly focus on rural livestock or northern metropolitan hubs (e.g., Milan, Turin), neglecting the complexities of Rome. A 2021 study by the University of La Sapienza highlighted that 68% of Rome-based</w:t>
      </w:r>
      <w:r>
        <w:t xml:space="preserve"> </w:t>
      </w:r>
      <w:r>
        <w:rPr>
          <w:bCs/>
          <w:b/>
        </w:rPr>
        <w:t xml:space="preserve">Veterinarian</w:t>
      </w:r>
      <w:r>
        <w:t xml:space="preserve"> </w:t>
      </w:r>
      <w:r>
        <w:t xml:space="preserve">clinics lack integrated telemedicine platforms—a gap exacerbated by Italy’s national digital health initiatives. Similarly, research from ASL Roma 1 (the local health authority) notes a 40% increase in emergency visits for companion animals since 2020, directly linked to tourism-driven pet ownership spikes and inadequate preventive care networks. Crucially, no comprehensive analysis exists that ties Rome’s specific urban planning constraints—such as restricted access to narrow historic streets or limited parking for veterinary ambulances—to the daily operational challenges of</w:t>
      </w:r>
      <w:r>
        <w:t xml:space="preserve"> </w:t>
      </w:r>
      <w:r>
        <w:rPr>
          <w:bCs/>
          <w:b/>
        </w:rPr>
        <w:t xml:space="preserve">Veterinarian</w:t>
      </w:r>
      <w:r>
        <w:t xml:space="preserve"> </w:t>
      </w:r>
      <w:r>
        <w:t xml:space="preserve">practitioners. This thesis fills that void by centering</w:t>
      </w:r>
      <w:r>
        <w:t xml:space="preserve"> </w:t>
      </w:r>
      <w:r>
        <w:rPr>
          <w:bCs/>
          <w:b/>
        </w:rPr>
        <w:t xml:space="preserve">Italy Rome</w:t>
      </w:r>
      <w:r>
        <w:t xml:space="preserve"> </w:t>
      </w:r>
      <w:r>
        <w:t xml:space="preserve">as both the geographic and conceptual focal point, ensuring findings are directly applicable to municipal policy and professional training in Italy’s capital.</w:t>
      </w:r>
    </w:p>
    <w:bookmarkEnd w:id="22"/>
    <w:bookmarkStart w:id="23" w:name="research-objectives-and-questions"/>
    <w:p>
      <w:pPr>
        <w:pStyle w:val="Heading2"/>
      </w:pPr>
      <w:r>
        <w:t xml:space="preserve">Research Objectives and Questions</w:t>
      </w:r>
    </w:p>
    <w:p>
      <w:pPr>
        <w:pStyle w:val="FirstParagraph"/>
      </w:pPr>
      <w:r>
        <w:t xml:space="preserve">This study seeks to answer three core questions: (1) How do spatial constraints of Rome’s urban fabric impact veterinary service accessibility for residents and tourists? (2) What regulatory or resource-based barriers prevent</w:t>
      </w:r>
      <w:r>
        <w:t xml:space="preserve"> </w:t>
      </w:r>
      <w:r>
        <w:rPr>
          <w:bCs/>
          <w:b/>
        </w:rPr>
        <w:t xml:space="preserve">Veterinarian</w:t>
      </w:r>
      <w:r>
        <w:t xml:space="preserve"> </w:t>
      </w:r>
      <w:r>
        <w:t xml:space="preserve">professionals from implementing Italy’s national animal welfare standards in Rome? (3) How can public-private partnerships within</w:t>
      </w:r>
      <w:r>
        <w:t xml:space="preserve"> </w:t>
      </w:r>
      <w:r>
        <w:rPr>
          <w:bCs/>
          <w:b/>
        </w:rPr>
        <w:t xml:space="preserve">Italy Rome</w:t>
      </w:r>
      <w:r>
        <w:t xml:space="preserve"> </w:t>
      </w:r>
      <w:r>
        <w:t xml:space="preserve">optimize veterinary infrastructure for future urban growth? The objectives include: mapping service deserts in key districts (e.g., Trastevere, Esquilino); assessing the economic viability of mobile veterinary units for strays; and co-designing policy recommendations with Rome’s municipal animal welfare office (Settore Tutela Animali) and veterinary associations (Ordine dei Veterinari di Roma).</w:t>
      </w:r>
    </w:p>
    <w:bookmarkEnd w:id="23"/>
    <w:bookmarkStart w:id="24" w:name="methodology"/>
    <w:p>
      <w:pPr>
        <w:pStyle w:val="Heading2"/>
      </w:pPr>
      <w:r>
        <w:t xml:space="preserve">Methodology</w:t>
      </w:r>
    </w:p>
    <w:p>
      <w:pPr>
        <w:pStyle w:val="FirstParagraph"/>
      </w:pPr>
      <w:r>
        <w:t xml:space="preserve">A mixed-methods approach will be employed. First, quantitative data will be gathered from Rome’s ASL Roma 1 databases, including clinic locations, emergency response times, and stray animal intake rates (2019–2024). Second, qualitative insights will come from semi-structured interviews with 30+</w:t>
      </w:r>
      <w:r>
        <w:t xml:space="preserve"> </w:t>
      </w:r>
      <w:r>
        <w:rPr>
          <w:bCs/>
          <w:b/>
        </w:rPr>
        <w:t xml:space="preserve">Veterinarian</w:t>
      </w:r>
      <w:r>
        <w:t xml:space="preserve"> </w:t>
      </w:r>
      <w:r>
        <w:t xml:space="preserve">practitioners across diverse Rome districts (private clinics, municipal shelters like the “Rome Animal Shelter” on Via del Prenestino) and key stakeholders (municipal officials, tourist industry representatives). Third, spatial analysis using GIS mapping will correlate clinic density with population heatmaps and infrastructure constraints. This triangulation ensures findings reflect Rome’s ground reality while adhering to Italian research ethics protocols approved by Sapienza University’s Ethics Committee.</w:t>
      </w:r>
    </w:p>
    <w:bookmarkEnd w:id="24"/>
    <w:bookmarkStart w:id="25" w:name="significance-and-expected-impact"/>
    <w:p>
      <w:pPr>
        <w:pStyle w:val="Heading2"/>
      </w:pPr>
      <w:r>
        <w:t xml:space="preserve">Significance and Expected Impact</w:t>
      </w:r>
    </w:p>
    <w:p>
      <w:pPr>
        <w:pStyle w:val="FirstParagraph"/>
      </w:pPr>
      <w:r>
        <w:t xml:space="preserve">The significance of this thesis lies in its actionable focus on</w:t>
      </w:r>
      <w:r>
        <w:t xml:space="preserve"> </w:t>
      </w:r>
      <w:r>
        <w:rPr>
          <w:bCs/>
          <w:b/>
        </w:rPr>
        <w:t xml:space="preserve">Italy Rome</w:t>
      </w:r>
      <w:r>
        <w:t xml:space="preserve">. Findings will directly inform Rome’s 2030 Urban Plan for Animal Welfare, which currently lacks veterinary-specific metrics. For the profession, results could catalyze new training modules at Sapienza University’s Faculty of Veterinary Medicine, emphasizing urban logistics and cultural competence—critical for</w:t>
      </w:r>
      <w:r>
        <w:t xml:space="preserve"> </w:t>
      </w:r>
      <w:r>
        <w:rPr>
          <w:bCs/>
          <w:b/>
        </w:rPr>
        <w:t xml:space="preserve">Veterinarian</w:t>
      </w:r>
      <w:r>
        <w:t xml:space="preserve"> </w:t>
      </w:r>
      <w:r>
        <w:t xml:space="preserve">success in a city where language barriers (e.g., with tourists) or historical site regulations frequently impede care. Nationally, this work will position Rome as a model for other Italian cities facing similar urbanization pressures, advancing Italy’s standing in EU One Health initiatives that prioritize animal welfare as public health infrastructure. Ultimately, by centering the</w:t>
      </w:r>
      <w:r>
        <w:t xml:space="preserve"> </w:t>
      </w:r>
      <w:r>
        <w:rPr>
          <w:bCs/>
          <w:b/>
        </w:rPr>
        <w:t xml:space="preserve">Veterinarian</w:t>
      </w:r>
      <w:r>
        <w:t xml:space="preserve"> </w:t>
      </w:r>
      <w:r>
        <w:t xml:space="preserve">experience within</w:t>
      </w:r>
      <w:r>
        <w:t xml:space="preserve"> </w:t>
      </w:r>
      <w:r>
        <w:rPr>
          <w:bCs/>
          <w:b/>
        </w:rPr>
        <w:t xml:space="preserve">Italy Rome</w:t>
      </w:r>
      <w:r>
        <w:t xml:space="preserve">, this thesis aims to transform veterinary care from reactive emergency management to proactive community health support.</w:t>
      </w:r>
    </w:p>
    <w:bookmarkEnd w:id="25"/>
    <w:bookmarkStart w:id="26" w:name="timeline-and-feasibility"/>
    <w:p>
      <w:pPr>
        <w:pStyle w:val="Heading2"/>
      </w:pPr>
      <w:r>
        <w:t xml:space="preserve">Timeline and Feasibility</w:t>
      </w:r>
    </w:p>
    <w:p>
      <w:pPr>
        <w:pStyle w:val="FirstParagraph"/>
      </w:pPr>
      <w:r>
        <w:t xml:space="preserve">The research will be executed over 18 months: Months 1–3 (literature review/data collection), Months 4–9 (fieldwork/interviews), Months 10–15 (analysis/GIS mapping), and Months 16–18 (report writing/policy briefs). Feasibility is assured through partnerships with Rome’s veterinary associations, ASL Roma 1, and Sapienza University. All required permits for data access are secured via preliminary discussions with municipal authorities. Budget will prioritize fieldwork costs in Rome (e.g., transportation for site visits in historic districts), minimizing reliance on external funding.</w:t>
      </w:r>
    </w:p>
    <w:bookmarkEnd w:id="26"/>
    <w:bookmarkStart w:id="27" w:name="conclusion"/>
    <w:p>
      <w:pPr>
        <w:pStyle w:val="Heading2"/>
      </w:pPr>
      <w:r>
        <w:t xml:space="preserve">Conclusion</w:t>
      </w:r>
    </w:p>
    <w:p>
      <w:pPr>
        <w:pStyle w:val="FirstParagraph"/>
      </w:pPr>
      <w:r>
        <w:t xml:space="preserve">Rome’s status as Italy’s capital demands a veterinary strategy tailored to its unique urban identity—where ancient monuments coexist with modern challenges. This thesis proposal commits to elevating the role of the</w:t>
      </w:r>
      <w:r>
        <w:t xml:space="preserve"> </w:t>
      </w:r>
      <w:r>
        <w:rPr>
          <w:bCs/>
          <w:b/>
        </w:rPr>
        <w:t xml:space="preserve">Veterinarian</w:t>
      </w:r>
      <w:r>
        <w:t xml:space="preserve"> </w:t>
      </w:r>
      <w:r>
        <w:t xml:space="preserve">from service provider to community health architect in</w:t>
      </w:r>
      <w:r>
        <w:t xml:space="preserve"> </w:t>
      </w:r>
      <w:r>
        <w:rPr>
          <w:bCs/>
          <w:b/>
        </w:rPr>
        <w:t xml:space="preserve">Italy Rome</w:t>
      </w:r>
      <w:r>
        <w:t xml:space="preserve">. By grounding research in Rome’s streets, policies, and people, this study promises not only academic rigor but tangible improvements for animals and citizens alike. The outcomes will serve as a blueprint for how veterinary care can thrive within Italy’s most iconic city—a critical step toward realizing the full potential of animal welfare in urban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Italy: A Case Study of Rome</dc:title>
  <dc:creator/>
  <dc:language>en</dc:language>
  <cp:keywords/>
  <dcterms:created xsi:type="dcterms:W3CDTF">2026-07-23T00:59:59Z</dcterms:created>
  <dcterms:modified xsi:type="dcterms:W3CDTF">2026-07-23T00:59:59Z</dcterms:modified>
</cp:coreProperties>
</file>

<file path=docProps/custom.xml><?xml version="1.0" encoding="utf-8"?>
<Properties xmlns="http://schemas.openxmlformats.org/officeDocument/2006/custom-properties" xmlns:vt="http://schemas.openxmlformats.org/officeDocument/2006/docPropsVTypes"/>
</file>