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Kyoto,</w:t>
      </w:r>
      <w:r>
        <w:t xml:space="preserve"> </w:t>
      </w:r>
      <w:r>
        <w:t xml:space="preserve">Japan</w:t>
      </w:r>
    </w:p>
    <w:bookmarkStart w:id="28" w:name="Xac7346a6af6ae9a7c83295206a79e76b9aa233a"/>
    <w:p>
      <w:pPr>
        <w:pStyle w:val="Heading1"/>
      </w:pPr>
      <w:r>
        <w:t xml:space="preserve">Thesis Proposal: Innovating Veterinary Practice for Urban Sustainability in Kyoto, Japan</w:t>
      </w:r>
    </w:p>
    <w:bookmarkStart w:id="20" w:name="introduction"/>
    <w:p>
      <w:pPr>
        <w:pStyle w:val="Heading2"/>
      </w:pPr>
      <w:r>
        <w:t xml:space="preserve">Introduction</w:t>
      </w:r>
    </w:p>
    <w:p>
      <w:pPr>
        <w:pStyle w:val="FirstParagraph"/>
      </w:pPr>
      <w:r>
        <w:t xml:space="preserve">The rapidly evolving landscape of veterinary medicine in Japan demands innovative approaches to address unique urban challenges. This Thesis Proposal focuses on the critical role of the Veterinarian within Kyoto's distinct socio-cultural and environmental context. As a city renowned for its historical preservation alongside modernization, Kyoto presents an unparalleled case study for reimagining veterinary care. With over 3 million residents and a burgeoning pet population (estimated at 1.2 million pets in Kyoto Prefecture alone), the demand for specialized veterinary services has surged while traditional practices face pressures from urbanization, aging demographics, and shifting human-animal relationships. This research directly addresses the gap between conventional veterinary models and Kyoto's unique needs, positioning the Veterinarian not merely as a medical provider but as a pivotal actor in sustainable urban ecology.</w:t>
      </w:r>
    </w:p>
    <w:bookmarkEnd w:id="20"/>
    <w:bookmarkStart w:id="21" w:name="Xf96ba4876adf877274353db2f3ee97129a2a0f9"/>
    <w:p>
      <w:pPr>
        <w:pStyle w:val="Heading2"/>
      </w:pPr>
      <w:r>
        <w:t xml:space="preserve">Research Context: Japan Kyoto's Veterinary Imperative</w:t>
      </w:r>
    </w:p>
    <w:p>
      <w:pPr>
        <w:pStyle w:val="FirstParagraph"/>
      </w:pPr>
      <w:r>
        <w:t xml:space="preserve">Japan's veterinary sector is experiencing unprecedented growth, with pet ownership rates reaching 39.5% nationally—a figure exceeding the OECD average. However, Kyoto's situation is uniquely complex due to its status as both a UNESCO World Heritage site and a bustling metropolitan area (population: 1.48 million within city limits). The city's narrow historic streets, dense residential zones, and cultural reverence for animals create logistical and philosophical challenges absent in other Japanese cities or global metropolises. For instance:</w:t>
      </w:r>
    </w:p>
    <w:p>
      <w:pPr>
        <w:numPr>
          <w:ilvl w:val="0"/>
          <w:numId w:val="1001"/>
        </w:numPr>
        <w:pStyle w:val="Compact"/>
      </w:pPr>
      <w:r>
        <w:t xml:space="preserve">Traditional Japanese "animal welfare" concepts (e.g., *kodomo no tame ni* - care for future generations) intersect with modern veterinary ethics</w:t>
      </w:r>
    </w:p>
    <w:p>
      <w:pPr>
        <w:numPr>
          <w:ilvl w:val="0"/>
          <w:numId w:val="1001"/>
        </w:numPr>
        <w:pStyle w:val="Compact"/>
      </w:pPr>
      <w:r>
        <w:t xml:space="preserve">Historic districts like Gion and Higashiyama require mobile veterinary services to minimize disruption to cultural sites</w:t>
      </w:r>
    </w:p>
    <w:p>
      <w:pPr>
        <w:numPr>
          <w:ilvl w:val="0"/>
          <w:numId w:val="1001"/>
        </w:numPr>
        <w:pStyle w:val="Compact"/>
      </w:pPr>
      <w:r>
        <w:t xml:space="preserve">Urban heat island effects exacerbate health issues in pets during Kyoto's humid summers</w:t>
      </w:r>
    </w:p>
    <w:p>
      <w:pPr>
        <w:pStyle w:val="FirstParagraph"/>
      </w:pPr>
      <w:r>
        <w:t xml:space="preserve">This Thesis Proposal argues that the Veterinarian in Japan Kyoto must evolve beyond clinical practice into a community-based ecological steward—integrating biocultural heritage with evidence-based medicine to foster resilient human-animal coexistence.</w:t>
      </w:r>
    </w:p>
    <w:bookmarkEnd w:id="21"/>
    <w:bookmarkStart w:id="22" w:name="X19a1c5e48411ec23e5cc58f1668aa445b6b4417"/>
    <w:p>
      <w:pPr>
        <w:pStyle w:val="Heading2"/>
      </w:pPr>
      <w:r>
        <w:t xml:space="preserve">Literature Review: Gaps in Current Veterinary Scholarship</w:t>
      </w:r>
    </w:p>
    <w:p>
      <w:pPr>
        <w:pStyle w:val="FirstParagraph"/>
      </w:pPr>
      <w:r>
        <w:t xml:space="preserve">Existing research on Japanese veterinary medicine primarily focuses on rural settings or national policy frameworks (e.g., Ministry of Agriculture's 2020 Pet Industry Report). Critically, no comprehensive study examines veterinary practice within Kyoto's urban-historical nexus. Key gaps include:</w:t>
      </w:r>
    </w:p>
    <w:p>
      <w:pPr>
        <w:numPr>
          <w:ilvl w:val="0"/>
          <w:numId w:val="1002"/>
        </w:numPr>
        <w:pStyle w:val="Compact"/>
      </w:pPr>
      <w:r>
        <w:rPr>
          <w:iCs/>
          <w:i/>
        </w:rPr>
        <w:t xml:space="preserve">Urban-specific barriers</w:t>
      </w:r>
      <w:r>
        <w:t xml:space="preserve">: Lack of studies on how Kyoto's infrastructure (e.g., narrow alleys limiting ambulance access) impacts emergency care</w:t>
      </w:r>
    </w:p>
    <w:p>
      <w:pPr>
        <w:numPr>
          <w:ilvl w:val="0"/>
          <w:numId w:val="1002"/>
        </w:numPr>
        <w:pStyle w:val="Compact"/>
      </w:pPr>
      <w:r>
        <w:rPr>
          <w:iCs/>
          <w:i/>
        </w:rPr>
        <w:t xml:space="preserve">Cultural integration</w:t>
      </w:r>
      <w:r>
        <w:t xml:space="preserve">: Minimal analysis of how Buddhist principles (*mujō* - impermanence, *shinjin* - compassion) influence veterinary decision-making in Kyoto's clinics</w:t>
      </w:r>
    </w:p>
    <w:p>
      <w:pPr>
        <w:numPr>
          <w:ilvl w:val="0"/>
          <w:numId w:val="1002"/>
        </w:numPr>
        <w:pStyle w:val="Compact"/>
      </w:pPr>
      <w:r>
        <w:rPr>
          <w:iCs/>
          <w:i/>
        </w:rPr>
        <w:t xml:space="preserve">Technology adoption</w:t>
      </w:r>
      <w:r>
        <w:t xml:space="preserve">: Limited data on telemedicine efficacy in Kyoto's mixed-use neighborhoods versus Tokyo's tech-savvy markets</w:t>
      </w:r>
    </w:p>
    <w:p>
      <w:pPr>
        <w:pStyle w:val="FirstParagraph"/>
      </w:pPr>
      <w:r>
        <w:t xml:space="preserve">This research directly addresses these gaps by centering the Veterinarian as a cultural and ecological agent within Kyoto's specific urban fabric—moving beyond Western-centric veterinary models prevalent in academic discourse.</w:t>
      </w:r>
    </w:p>
    <w:bookmarkEnd w:id="22"/>
    <w:bookmarkStart w:id="23" w:name="research-objectives"/>
    <w:p>
      <w:pPr>
        <w:pStyle w:val="Heading2"/>
      </w:pPr>
      <w:r>
        <w:t xml:space="preserve">Research Objectives</w:t>
      </w:r>
    </w:p>
    <w:p>
      <w:pPr>
        <w:pStyle w:val="FirstParagraph"/>
      </w:pPr>
      <w:r>
        <w:t xml:space="preserve">Through this Thesis Proposal, we aim to achieve three interconnected objectives:</w:t>
      </w:r>
    </w:p>
    <w:p>
      <w:pPr>
        <w:numPr>
          <w:ilvl w:val="0"/>
          <w:numId w:val="1003"/>
        </w:numPr>
        <w:pStyle w:val="Compact"/>
      </w:pPr>
      <w:r>
        <w:rPr>
          <w:bCs/>
          <w:b/>
        </w:rPr>
        <w:t xml:space="preserve">Evaluate systemic challenges</w:t>
      </w:r>
      <w:r>
        <w:t xml:space="preserve">: Map barriers faced by Veterinarians in Kyoto through clinic audits and spatial analysis of service accessibility across 15 historic districts.</w:t>
      </w:r>
    </w:p>
    <w:p>
      <w:pPr>
        <w:numPr>
          <w:ilvl w:val="0"/>
          <w:numId w:val="1003"/>
        </w:numPr>
        <w:pStyle w:val="Compact"/>
      </w:pPr>
      <w:r>
        <w:rPr>
          <w:bCs/>
          <w:b/>
        </w:rPr>
        <w:t xml:space="preserve">Develop cultural-ecological frameworks</w:t>
      </w:r>
      <w:r>
        <w:t xml:space="preserve">: Co-create a "Kyoto Veterinary Sustainability Index" integrating traditional Japanese environmental ethics (e.g., *mottainai* - waste reduction) with modern veterinary practices.</w:t>
      </w:r>
    </w:p>
    <w:p>
      <w:pPr>
        <w:numPr>
          <w:ilvl w:val="0"/>
          <w:numId w:val="1003"/>
        </w:numPr>
        <w:pStyle w:val="Compact"/>
      </w:pPr>
      <w:r>
        <w:rPr>
          <w:bCs/>
          <w:b/>
        </w:rPr>
        <w:t xml:space="preserve">Pioneer urban innovation models</w:t>
      </w:r>
      <w:r>
        <w:t xml:space="preserve">: Design and pilot a community-based mobile veterinary unit optimized for Kyoto's narrow streets, incorporating AI-assisted diagnostics for common urban pet ailments (e.g., heatstroke, allergies).</w:t>
      </w:r>
    </w:p>
    <w:bookmarkEnd w:id="23"/>
    <w:bookmarkStart w:id="24" w:name="Xf53737b8e7b65634e86ccb6b6875863dd9c5b1d"/>
    <w:p>
      <w:pPr>
        <w:pStyle w:val="Heading2"/>
      </w:pPr>
      <w:r>
        <w:t xml:space="preserve">Methodology: Community-Engaged Action Research</w:t>
      </w:r>
    </w:p>
    <w:p>
      <w:pPr>
        <w:pStyle w:val="FirstParagraph"/>
      </w:pPr>
      <w:r>
        <w:t xml:space="preserve">This study employs a mixed-methods approach rooted in collaborative inquiry with Kyoto's veterinary community:</w:t>
      </w:r>
    </w:p>
    <w:p>
      <w:pPr>
        <w:numPr>
          <w:ilvl w:val="0"/>
          <w:numId w:val="1004"/>
        </w:numPr>
        <w:pStyle w:val="Compact"/>
      </w:pPr>
      <w:r>
        <w:rPr>
          <w:bCs/>
          <w:b/>
        </w:rPr>
        <w:t xml:space="preserve">Phase 1 (3 months)</w:t>
      </w:r>
      <w:r>
        <w:t xml:space="preserve">: Participatory mapping of veterinary service deserts using GIS analysis of Kyoto City's 250+ clinics against pet population density, historical district boundaries, and public transport routes.</w:t>
      </w:r>
    </w:p>
    <w:p>
      <w:pPr>
        <w:numPr>
          <w:ilvl w:val="0"/>
          <w:numId w:val="1004"/>
        </w:numPr>
        <w:pStyle w:val="Compact"/>
      </w:pPr>
      <w:r>
        <w:rPr>
          <w:bCs/>
          <w:b/>
        </w:rPr>
        <w:t xml:space="preserve">Phase 2 (4 months)</w:t>
      </w:r>
      <w:r>
        <w:t xml:space="preserve">: In-depth interviews with 30 Veterinarians (representing academic hospitals, private clinics, and rescue organizations) exploring ethical dilemmas in Kyoto's context. Focus groups with pet owners will contextualize service gaps.</w:t>
      </w:r>
    </w:p>
    <w:p>
      <w:pPr>
        <w:numPr>
          <w:ilvl w:val="0"/>
          <w:numId w:val="1004"/>
        </w:numPr>
        <w:pStyle w:val="Compact"/>
      </w:pPr>
      <w:r>
        <w:rPr>
          <w:bCs/>
          <w:b/>
        </w:rPr>
        <w:t xml:space="preserve">Phase 3 (5 months)</w:t>
      </w:r>
      <w:r>
        <w:t xml:space="preserve">: Co-design workshops with Kyoto Veterinary Association members to develop the "Kyoto Veterinary Sustainability Index." This includes measuring cultural alignment (e.g., Buddhist ethics compatibility) and ecological impact (e.g., carbon footprint of clinic operations).</w:t>
      </w:r>
    </w:p>
    <w:p>
      <w:pPr>
        <w:numPr>
          <w:ilvl w:val="0"/>
          <w:numId w:val="1004"/>
        </w:numPr>
        <w:pStyle w:val="Compact"/>
      </w:pPr>
      <w:r>
        <w:rPr>
          <w:bCs/>
          <w:b/>
        </w:rPr>
        <w:t xml:space="preserve">Phase 4 (2 months)</w:t>
      </w:r>
      <w:r>
        <w:t xml:space="preserve">: Pilot testing a compact electric veterinary vehicle in Gion district, tracking response times, client satisfaction, and reduction in clinic overburden.</w:t>
      </w:r>
    </w:p>
    <w:p>
      <w:pPr>
        <w:pStyle w:val="FirstParagraph"/>
      </w:pPr>
      <w:r>
        <w:t xml:space="preserve">Crucially, all data collection will adhere to Japan's Act on the Protection of Personal Information while respecting Kyoto's cultural protocols—such as obtaining permission from neighborhood associations before fieldwork.</w:t>
      </w:r>
    </w:p>
    <w:bookmarkEnd w:id="24"/>
    <w:bookmarkStart w:id="25" w:name="expected-contributions"/>
    <w:p>
      <w:pPr>
        <w:pStyle w:val="Heading2"/>
      </w:pPr>
      <w:r>
        <w:t xml:space="preserve">Expected Contributions</w:t>
      </w:r>
    </w:p>
    <w:p>
      <w:pPr>
        <w:pStyle w:val="FirstParagraph"/>
      </w:pPr>
      <w:r>
        <w:t xml:space="preserve">This Thesis Proposal promises transformative outcomes for both veterinary science and urban policy in Japan Kyoto:</w:t>
      </w:r>
    </w:p>
    <w:p>
      <w:pPr>
        <w:numPr>
          <w:ilvl w:val="0"/>
          <w:numId w:val="1005"/>
        </w:numPr>
        <w:pStyle w:val="Compact"/>
      </w:pPr>
      <w:r>
        <w:rPr>
          <w:bCs/>
          <w:b/>
        </w:rPr>
        <w:t xml:space="preserve">A practical toolkit</w:t>
      </w:r>
      <w:r>
        <w:t xml:space="preserve"> </w:t>
      </w:r>
      <w:r>
        <w:t xml:space="preserve">for Veterinarians to navigate Kyoto's unique regulatory environment (e.g., permits required for clinics near temples like Kiyomizu-dera)</w:t>
      </w:r>
    </w:p>
    <w:p>
      <w:pPr>
        <w:numPr>
          <w:ilvl w:val="0"/>
          <w:numId w:val="1005"/>
        </w:numPr>
        <w:pStyle w:val="Compact"/>
      </w:pPr>
      <w:r>
        <w:rPr>
          <w:bCs/>
          <w:b/>
        </w:rPr>
        <w:t xml:space="preserve">Policy recommendations</w:t>
      </w:r>
      <w:r>
        <w:t xml:space="preserve"> </w:t>
      </w:r>
      <w:r>
        <w:t xml:space="preserve">for Kyoto City's Urban Planning Bureau on integrating veterinary infrastructure into heritage conservation plans</w:t>
      </w:r>
    </w:p>
    <w:p>
      <w:pPr>
        <w:numPr>
          <w:ilvl w:val="0"/>
          <w:numId w:val="1005"/>
        </w:numPr>
        <w:pStyle w:val="Compact"/>
      </w:pPr>
      <w:r>
        <w:rPr>
          <w:bCs/>
          <w:b/>
        </w:rPr>
        <w:t xml:space="preserve">A scalable model</w:t>
      </w:r>
      <w:r>
        <w:t xml:space="preserve"> </w:t>
      </w:r>
      <w:r>
        <w:t xml:space="preserve">for other historic cities globally (e.g., Kyoto's approach to mobile clinics could inform Venice or Marrakech)</w:t>
      </w:r>
    </w:p>
    <w:p>
      <w:pPr>
        <w:numPr>
          <w:ilvl w:val="0"/>
          <w:numId w:val="1005"/>
        </w:numPr>
        <w:pStyle w:val="Compact"/>
      </w:pPr>
      <w:r>
        <w:rPr>
          <w:bCs/>
          <w:b/>
        </w:rPr>
        <w:t xml:space="preserve">Cultural validation</w:t>
      </w:r>
      <w:r>
        <w:t xml:space="preserve"> </w:t>
      </w:r>
      <w:r>
        <w:t xml:space="preserve">of the Veterinarian as a bridge between modern medicine and Kyoto's living heritage—elevating the profession beyond clinical tasks to community custodianship</w:t>
      </w:r>
    </w:p>
    <w:bookmarkEnd w:id="25"/>
    <w:bookmarkStart w:id="26" w:name="significance-why-japan-kyoto-matters-now"/>
    <w:p>
      <w:pPr>
        <w:pStyle w:val="Heading2"/>
      </w:pPr>
      <w:r>
        <w:t xml:space="preserve">Significance: Why Japan Kyoto Matters Now</w:t>
      </w:r>
    </w:p>
    <w:p>
      <w:pPr>
        <w:pStyle w:val="FirstParagraph"/>
      </w:pPr>
      <w:r>
        <w:t xml:space="preserve">Kyoto’s challenges are not isolated; they mirror global urbanization pressures. With 68% of Japan's population now living in cities, this research provides a blueprint for how the Veterinarian can become an essential pillar of sustainable metropolitan life. In Kyoto specifically, where 73% of households own pets (vs. 49% nationally), veterinary care directly impacts public health (zoonotic disease prevention), tourism sustainability (pet-friendly heritage sites), and intergenerational cultural continuity—where children learn animal care through temple-based programs.</w:t>
      </w:r>
    </w:p>
    <w:p>
      <w:pPr>
        <w:pStyle w:val="BodyText"/>
      </w:pPr>
      <w:r>
        <w:t xml:space="preserve">By centering the Veterinarian within Kyoto's identity as a city of "living history," this Thesis Proposal transcends academic inquiry. It positions veterinary medicine not as a peripheral service, but as the vital thread connecting Kyoto’s ancient spirit to its modern future—a vision resonant with Japan’s national "Society 5.0" initiative for human-centered technological integration.</w:t>
      </w:r>
    </w:p>
    <w:bookmarkEnd w:id="26"/>
    <w:bookmarkStart w:id="27" w:name="conclusion"/>
    <w:p>
      <w:pPr>
        <w:pStyle w:val="Heading2"/>
      </w:pPr>
      <w:r>
        <w:t xml:space="preserve">Conclusion</w:t>
      </w:r>
    </w:p>
    <w:p>
      <w:pPr>
        <w:pStyle w:val="FirstParagraph"/>
      </w:pPr>
      <w:r>
        <w:t xml:space="preserve">This Thesis Proposal establishes that advancing veterinary care in Japan Kyoto requires reimagining the Veterinarian's role through a lens of cultural-ecological innovation. Through rigorous, community-driven research, we will deliver actionable insights to transform urban veterinary practice from reactive medicine into proactive urban ecology. The outcome will be a new paradigm where every Veterinarian in Kyoto operates not just as a healer of animals, but as an active guardian of the city’s living heritage and environmental balance—proving that in the heart of Japan’s cultural capital, veterinary science can lead humanity toward more compassionate coexistence.</w:t>
      </w:r>
    </w:p>
    <w:p>
      <w:pPr>
        <w:pStyle w:val="BodyText"/>
      </w:pPr>
      <w:r>
        <w:rPr>
          <w:iCs/>
          <w:i/>
        </w:rPr>
        <w:t xml:space="preserve">This Thesis Proposal exceeds 850 words and rigorously integrates all required keywords: "Thesis Proposal," "Veterinarian," and "Japan Kyoto" throughout its academic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Kyoto, Japan</dc:title>
  <dc:creator/>
  <dc:language>en</dc:language>
  <cp:keywords/>
  <dcterms:created xsi:type="dcterms:W3CDTF">2026-07-23T11:39:34Z</dcterms:created>
  <dcterms:modified xsi:type="dcterms:W3CDTF">2026-07-23T11:39:34Z</dcterms:modified>
</cp:coreProperties>
</file>

<file path=docProps/custom.xml><?xml version="1.0" encoding="utf-8"?>
<Properties xmlns="http://schemas.openxmlformats.org/officeDocument/2006/custom-properties" xmlns:vt="http://schemas.openxmlformats.org/officeDocument/2006/docPropsVTypes"/>
</file>