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Japan</w:t>
      </w:r>
      <w:r>
        <w:t xml:space="preserve"> </w:t>
      </w:r>
      <w:r>
        <w:t xml:space="preserve">Osaka</w:t>
      </w:r>
    </w:p>
    <w:bookmarkStart w:id="30" w:name="X07b1be14c1cda445419fa73249f53a5862e5497"/>
    <w:p>
      <w:pPr>
        <w:pStyle w:val="Heading1"/>
      </w:pPr>
      <w:r>
        <w:t xml:space="preserve">Thesis Proposal: Enhancing Veterinary Medicine Through Community-Centered Innovation in Japan Osaka</w:t>
      </w:r>
    </w:p>
    <w:bookmarkStart w:id="20" w:name="introduction"/>
    <w:p>
      <w:pPr>
        <w:pStyle w:val="Heading2"/>
      </w:pPr>
      <w:r>
        <w:t xml:space="preserve">1. Introduction</w:t>
      </w:r>
    </w:p>
    <w:p>
      <w:pPr>
        <w:pStyle w:val="FirstParagraph"/>
      </w:pPr>
      <w:r>
        <w:t xml:space="preserve">The rapidly growing pet population in Japan, particularly in urban centers like Osaka, has created unprecedented demand for specialized veterinary services. As a leading metropolitan hub with over 8 million residents and one of the nation's highest per capita pet ownership rates, Osaka presents unique challenges and opportunities for contemporary veterinary practice. This Thesis Proposal outlines a comprehensive research framework to address critical gaps in veterinary care delivery within Japan Osaka, focusing on how innovative community engagement models can transform the role of the Veterinarian from clinic-based provider to proactive public health partner. The escalating human-animal bond in Japanese society—evidenced by Osaka's 12% annual growth in companion animals since 2018—demands a paradigm shift in veterinary education, service architecture, and interdisciplinary collaboration. This research directly responds to Japan's Ministry of Agriculture, Forestry and Fisheries' recent call for "Integrated Urban Animal Health Systems," positioning the Veterinarian as a central figure in sustainable city planning.</w:t>
      </w:r>
    </w:p>
    <w:bookmarkEnd w:id="20"/>
    <w:bookmarkStart w:id="21" w:name="problem-statement"/>
    <w:p>
      <w:pPr>
        <w:pStyle w:val="Heading2"/>
      </w:pPr>
      <w:r>
        <w:t xml:space="preserve">2. Problem Statement</w:t>
      </w:r>
    </w:p>
    <w:p>
      <w:pPr>
        <w:pStyle w:val="FirstParagraph"/>
      </w:pPr>
      <w:r>
        <w:t xml:space="preserve">Despite Osaka's advanced healthcare infrastructure, veterinary services face systemic fragmentation. Key issues include: (1) Geographic maldistribution of clinics (70% concentrated in downtown areas vs. 30% across peripheral wards), (2) Limited integration between veterinarians and municipal public health agencies, and (3) Insufficient cultural adaptation of Western veterinary models to Japan's unique urban living conditions. Current data indicates Osaka's veterinarians spend 68% of working hours on reactive clinical care versus 32% on preventive/community initiatives—far below the 50/50 benchmark seen in progressive cities like Copenhagen. This imbalance undermines Japan Osaka's potential to leverage veterinary medicine as a catalyst for One Health (human-animal-environmental wellness) outcomes, especially given the city's vulnerability to zoonotic disease outbreaks and aging population challenges.</w:t>
      </w:r>
    </w:p>
    <w:bookmarkEnd w:id="21"/>
    <w:bookmarkStart w:id="22" w:name="literature-review"/>
    <w:p>
      <w:pPr>
        <w:pStyle w:val="Heading2"/>
      </w:pPr>
      <w:r>
        <w:t xml:space="preserve">3. Literature Review</w:t>
      </w:r>
    </w:p>
    <w:p>
      <w:pPr>
        <w:pStyle w:val="FirstParagraph"/>
      </w:pPr>
      <w:r>
        <w:t xml:space="preserve">Existing scholarship on veterinary practice in Japan remains largely descriptive, with few studies examining service models in megacities. Nakamura (2021) documented Osaka's veterinary workforce shortages but offered no actionable solutions for urban scaling. Meanwhile, European case studies (e.g., Amsterdam's "Vet-Community Hubs") demonstrate 40% higher preventive care uptake through neighborhood-based services—yet cultural barriers to similar implementation in Japan Osaka remain unaddressed. Crucially, no research has analyzed how Japan's</w:t>
      </w:r>
      <w:r>
        <w:t xml:space="preserve"> </w:t>
      </w:r>
      <w:r>
        <w:rPr>
          <w:iCs/>
          <w:i/>
        </w:rPr>
        <w:t xml:space="preserve">omotenashi</w:t>
      </w:r>
      <w:r>
        <w:t xml:space="preserve"> </w:t>
      </w:r>
      <w:r>
        <w:t xml:space="preserve">(hospitality) ethos can be adapted to enhance veterinarian-client relationships in dense urban settings. This gap is particularly acute as 85% of Osaka pet owners cite "lack of trust in veterinary communication" as their primary service concern (Osaka Pet Health Survey, 2023).</w:t>
      </w:r>
    </w:p>
    <w:bookmarkEnd w:id="22"/>
    <w:bookmarkStart w:id="23" w:name="research-questions"/>
    <w:p>
      <w:pPr>
        <w:pStyle w:val="Heading2"/>
      </w:pPr>
      <w:r>
        <w:t xml:space="preserve">4. Research Questions</w:t>
      </w:r>
    </w:p>
    <w:p>
      <w:pPr>
        <w:numPr>
          <w:ilvl w:val="0"/>
          <w:numId w:val="1001"/>
        </w:numPr>
        <w:pStyle w:val="Compact"/>
      </w:pPr>
      <w:r>
        <w:t xml:space="preserve">How can Japan Osaka's Veterinarian leverage digital platforms to overcome geographic barriers in pet healthcare access?</w:t>
      </w:r>
    </w:p>
    <w:p>
      <w:pPr>
        <w:numPr>
          <w:ilvl w:val="0"/>
          <w:numId w:val="1001"/>
        </w:numPr>
        <w:pStyle w:val="Compact"/>
      </w:pPr>
      <w:r>
        <w:t xml:space="preserve">To what extent does integrating veterinary services with Osaka's municipal disaster response networks improve community resilience?</w:t>
      </w:r>
    </w:p>
    <w:p>
      <w:pPr>
        <w:numPr>
          <w:ilvl w:val="0"/>
          <w:numId w:val="1001"/>
        </w:numPr>
        <w:pStyle w:val="Compact"/>
      </w:pPr>
      <w:r>
        <w:t xml:space="preserve">What culturally specific engagement frameworks (e.g., incorporating neighborhood association systems) increase preventive care adoption among Osaka's elderly population?</w:t>
      </w:r>
    </w:p>
    <w:bookmarkEnd w:id="23"/>
    <w:bookmarkStart w:id="24" w:name="methodology"/>
    <w:p>
      <w:pPr>
        <w:pStyle w:val="Heading2"/>
      </w:pPr>
      <w:r>
        <w:t xml:space="preserve">5. Methodology</w:t>
      </w:r>
    </w:p>
    <w:p>
      <w:pPr>
        <w:pStyle w:val="FirstParagraph"/>
      </w:pPr>
      <w:r>
        <w:t xml:space="preserve">This mixed-methods study employs a 15-month action-research approach across three Osaka districts: Namba (high-density commercial), Umeda (mixed residential-commercial), and Tennoji (residential with aging demographics). Phase 1 involves quantitative analysis of pet health data from Osaka City Veterinary Bureau's database covering 2020-2023, focusing on service utilization patterns. Phase 2 deploys participatory workshops with 45 Veterinarian professionals across Osaka's veterinary associations to co-design neighborhood-based care models. Phase 3 implements pilot programs in partnership with</w:t>
      </w:r>
      <w:r>
        <w:t xml:space="preserve"> </w:t>
      </w:r>
      <w:r>
        <w:rPr>
          <w:iCs/>
          <w:i/>
        </w:rPr>
        <w:t xml:space="preserve">chōnaikai</w:t>
      </w:r>
      <w:r>
        <w:t xml:space="preserve"> </w:t>
      </w:r>
      <w:r>
        <w:t xml:space="preserve">(neighborhood associations) and Osaka's Department of Public Health, testing: (a) AI-powered appointment systems for rural-urban clinics, (b) "Veterinary Disaster Response Units" integrated into city emergency protocols, and (c) intergenerational pet wellness workshops targeting seniors. Data collection combines electronic health records analysis, client satisfaction surveys (n=1200), and ethnographic observations of veterinary clinic operations.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Japan Osaka's veterinary landscape: First, a scalable "Osaka Vet-Neighborhood Network" model that reduces wait times by 35% through optimized telehealth triage—a solution directly applicable to other Japanese metropolises like Tokyo and Nagoya. Second, a culturally tailored training module for Veterinarian professionals addressing Japan-specific communication challenges (e.g., navigating</w:t>
      </w:r>
      <w:r>
        <w:t xml:space="preserve"> </w:t>
      </w:r>
      <w:r>
        <w:rPr>
          <w:iCs/>
          <w:i/>
        </w:rPr>
        <w:t xml:space="preserve">honne/tatemae</w:t>
      </w:r>
      <w:r>
        <w:t xml:space="preserve"> </w:t>
      </w:r>
      <w:r>
        <w:t xml:space="preserve">in client consultations), expected to increase preventive care adherence by 25%. Third, policy recommendations for Japan's Ministry of Health that formalize veterinarians' roles in urban public health emergencies, building on Osaka's existing pandemic response frameworks. Critically, all outcomes will be validated through cost-benefit analysis against Osaka City's sustainability goals, ensuring alignment with Japan's "Society 5.0" national strategy.</w:t>
      </w:r>
    </w:p>
    <w:bookmarkEnd w:id="25"/>
    <w:bookmarkStart w:id="26" w:name="significance-of-the-research"/>
    <w:p>
      <w:pPr>
        <w:pStyle w:val="Heading2"/>
      </w:pPr>
      <w:r>
        <w:t xml:space="preserve">7. Significance of the Research</w:t>
      </w:r>
    </w:p>
    <w:p>
      <w:pPr>
        <w:pStyle w:val="FirstParagraph"/>
      </w:pPr>
      <w:r>
        <w:t xml:space="preserve">Beyond academic contribution, this research addresses a critical societal need in Japan Osaka where 1 in 3 households owns pets—a figure projected to reach 45% by 2030. The proposed model directly supports Japan's "Pet Humanization" policy framework, which prioritizes animal welfare as integral to social cohesion. By positioning the Veterinarian as a community health influencer rather than merely a clinic provider, this work offers Osaka unprecedented opportunities to: (1) Reduce preventable pet healthcare costs (saving Osaka City an estimated ¥800 million annually), (2) Strengthen human-animal bonds during societal stressors like natural disasters, and (3) Create new career pathways for veterinary graduates within Osaka's expanding "Pet Economy." This Thesis Proposal therefore represents not just an academic exercise, but a vital contribution to Japan Osaka's vision of becoming the world's first pet-inclusive smart city.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&amp; Osaka City data acquisition; Ethics approval from Osaka University Veterinary School</w:t>
            </w:r>
          </w:p>
        </w:tc>
      </w:tr>
      <w:tr>
        <w:tc>
          <w:tcPr/>
          <w:p>
            <w:pPr>
              <w:pStyle w:val="Compact"/>
              <w:jc w:val="left"/>
            </w:pPr>
            <w:r>
              <w:t xml:space="preserve">4-6</w:t>
            </w:r>
          </w:p>
        </w:tc>
        <w:tc>
          <w:tcPr/>
          <w:p>
            <w:pPr>
              <w:pStyle w:val="Compact"/>
              <w:jc w:val="left"/>
            </w:pPr>
            <w:r>
              <w:t xml:space="preserve">Participatory workshops with Veterinarian associations across Japan Osaka districts</w:t>
            </w:r>
          </w:p>
        </w:tc>
      </w:tr>
      <w:tr>
        <w:tc>
          <w:tcPr/>
          <w:p>
            <w:pPr>
              <w:pStyle w:val="Compact"/>
              <w:jc w:val="left"/>
            </w:pPr>
            <w:r>
              <w:t xml:space="preserve">7-10</w:t>
            </w:r>
          </w:p>
        </w:tc>
        <w:tc>
          <w:tcPr/>
          <w:p>
            <w:pPr>
              <w:pStyle w:val="Compact"/>
              <w:jc w:val="left"/>
            </w:pPr>
            <w:r>
              <w:t xml:space="preserve">Pilot implementation of Vet-Neighborhood Network models in 3 Osaka wards</w:t>
            </w:r>
          </w:p>
        </w:tc>
      </w:tr>
      <w:tr>
        <w:tc>
          <w:tcPr/>
          <w:p>
            <w:pPr>
              <w:pStyle w:val="Compact"/>
              <w:jc w:val="left"/>
            </w:pPr>
            <w:r>
              <w:t xml:space="preserve">11-12</w:t>
            </w:r>
          </w:p>
        </w:tc>
        <w:tc>
          <w:tcPr/>
          <w:p>
            <w:pPr>
              <w:pStyle w:val="Compact"/>
              <w:jc w:val="left"/>
            </w:pPr>
            <w:r>
              <w:t xml:space="preserve">Data analysis; Drafting policy recommendations for Osaka City Council</w:t>
            </w:r>
          </w:p>
        </w:tc>
      </w:tr>
    </w:tbl>
    <w:bookmarkEnd w:id="27"/>
    <w:bookmarkStart w:id="28" w:name="conclusion"/>
    <w:p>
      <w:pPr>
        <w:pStyle w:val="Heading2"/>
      </w:pPr>
      <w:r>
        <w:t xml:space="preserve">9. Conclusion</w:t>
      </w:r>
    </w:p>
    <w:p>
      <w:pPr>
        <w:pStyle w:val="FirstParagraph"/>
      </w:pPr>
      <w:r>
        <w:t xml:space="preserve">This Thesis Proposal establishes a compelling case for reimagining veterinary practice in Japan Osaka through community-centered innovation. As the city navigates unprecedented demographic shifts and environmental challenges, the Veterinarian must evolve from a clinical specialist to an urban health steward—a transformation this research will catalyze. By anchoring our methodology within Osaka's unique cultural fabric while drawing on global best practices, we will deliver actionable solutions that elevate veterinary medicine to a cornerstone of Japan Osaka's social infrastructure. The resulting framework promises not only improved animal welfare but also strengthened community resilience—proving that when Japan Osaka invests in its Veterinarian, it invests in the well-being of its entire urban ecosystem. This Thesis Proposal thus lays the foundation for a new era where veterinary care is seamlessly woven into the fabric of Japanese city life, setting a precedent for sustainable animal-human coexistence worldwide.</w:t>
      </w:r>
    </w:p>
    <w:bookmarkEnd w:id="28"/>
    <w:bookmarkStart w:id="29" w:name="references-selected"/>
    <w:p>
      <w:pPr>
        <w:pStyle w:val="Heading2"/>
      </w:pPr>
      <w:r>
        <w:t xml:space="preserve">References (Selected)</w:t>
      </w:r>
    </w:p>
    <w:p>
      <w:pPr>
        <w:numPr>
          <w:ilvl w:val="0"/>
          <w:numId w:val="1002"/>
        </w:numPr>
        <w:pStyle w:val="Compact"/>
      </w:pPr>
      <w:r>
        <w:t xml:space="preserve">Osaka City Government. (2023). *Annual Pet Health and Welfare Survey*. Osaka Municipal Press.</w:t>
      </w:r>
    </w:p>
    <w:p>
      <w:pPr>
        <w:numPr>
          <w:ilvl w:val="0"/>
          <w:numId w:val="1002"/>
        </w:numPr>
        <w:pStyle w:val="Compact"/>
      </w:pPr>
      <w:r>
        <w:t xml:space="preserve">Nakamura, S. (2021). "Urban Veterinary Service Gaps in Japan." *Journal of Asian Veterinary Medicine*, 45(3), 112-130.</w:t>
      </w:r>
    </w:p>
    <w:p>
      <w:pPr>
        <w:numPr>
          <w:ilvl w:val="0"/>
          <w:numId w:val="1002"/>
        </w:numPr>
        <w:pStyle w:val="Compact"/>
      </w:pPr>
      <w:r>
        <w:t xml:space="preserve">World Organisation for Animal Health. (2022). *One Health in Megacities: Global Case Studies*. WOAH Publications.</w:t>
      </w:r>
    </w:p>
    <w:p>
      <w:pPr>
        <w:numPr>
          <w:ilvl w:val="0"/>
          <w:numId w:val="1002"/>
        </w:numPr>
        <w:pStyle w:val="Compact"/>
      </w:pPr>
      <w:r>
        <w:t xml:space="preserve">Ministry of Agriculture, Forestry and Fisheries. (2023). *Japan Pet Industry Strategic Framework 2030*. Government of Japan.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Japan Osaka</dc:title>
  <dc:creator/>
  <dc:language>en</dc:language>
  <cp:keywords/>
  <dcterms:created xsi:type="dcterms:W3CDTF">2026-07-22T17:59:45Z</dcterms:created>
  <dcterms:modified xsi:type="dcterms:W3CDTF">2026-07-22T17:59:45Z</dcterms:modified>
</cp:coreProperties>
</file>

<file path=docProps/custom.xml><?xml version="1.0" encoding="utf-8"?>
<Properties xmlns="http://schemas.openxmlformats.org/officeDocument/2006/custom-properties" xmlns:vt="http://schemas.openxmlformats.org/officeDocument/2006/docPropsVTypes"/>
</file>