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Medicine</w:t>
      </w:r>
      <w:r>
        <w:t xml:space="preserve"> </w:t>
      </w:r>
      <w:r>
        <w:t xml:space="preserve">in</w:t>
      </w:r>
      <w:r>
        <w:t xml:space="preserve"> </w:t>
      </w:r>
      <w:r>
        <w:t xml:space="preserve">Mexico</w:t>
      </w:r>
      <w:r>
        <w:t xml:space="preserve"> </w:t>
      </w:r>
      <w:r>
        <w:t xml:space="preserve">City</w:t>
      </w:r>
    </w:p>
    <w:bookmarkStart w:id="29" w:name="Xe77454f839c13f9fae0a9c06d750d600ac64e60"/>
    <w:p>
      <w:pPr>
        <w:pStyle w:val="Heading1"/>
      </w:pPr>
      <w:r>
        <w:t xml:space="preserve">Thesis Proposal: Enhancing Urban Veterinary Care Systems for Sustainable Animal Health in Mexico City, Mexico</w:t>
      </w:r>
    </w:p>
    <w:bookmarkStart w:id="20" w:name="introduction"/>
    <w:p>
      <w:pPr>
        <w:pStyle w:val="Heading2"/>
      </w:pPr>
      <w:r>
        <w:t xml:space="preserve">Introduction</w:t>
      </w:r>
    </w:p>
    <w:p>
      <w:pPr>
        <w:pStyle w:val="FirstParagraph"/>
      </w:pPr>
      <w:r>
        <w:t xml:space="preserve">The rapid urbanization of Mexico City has created unprecedented challenges for veterinary medicine, demanding innovative solutions to safeguard both companion animals and public health. As the most populous metropolitan area in North America with over 21 million residents, Mexico City faces critical gaps in accessible veterinary services that disproportionately impact low-income communities and stray animal populations. This</w:t>
      </w:r>
      <w:r>
        <w:t xml:space="preserve"> </w:t>
      </w:r>
      <w:r>
        <w:rPr>
          <w:bCs/>
          <w:b/>
        </w:rPr>
        <w:t xml:space="preserve">Thesis Proposal</w:t>
      </w:r>
      <w:r>
        <w:t xml:space="preserve"> </w:t>
      </w:r>
      <w:r>
        <w:t xml:space="preserve">addresses the urgent need for a comprehensive framework to modernize veterinary infrastructure, integrate technology, and develop culturally responsive care models specifically tailored to the ecological and socioeconomic realities of Mexico City. The research will position the</w:t>
      </w:r>
      <w:r>
        <w:t xml:space="preserve"> </w:t>
      </w:r>
      <w:r>
        <w:rPr>
          <w:bCs/>
          <w:b/>
        </w:rPr>
        <w:t xml:space="preserve">Veterinarian</w:t>
      </w:r>
      <w:r>
        <w:t xml:space="preserve"> </w:t>
      </w:r>
      <w:r>
        <w:t xml:space="preserve">as a central public health actor in urban ecosystems, moving beyond traditional clinical roles to become community health stewards.</w:t>
      </w:r>
    </w:p>
    <w:bookmarkEnd w:id="20"/>
    <w:bookmarkStart w:id="21" w:name="problem-statement"/>
    <w:p>
      <w:pPr>
        <w:pStyle w:val="Heading2"/>
      </w:pPr>
      <w:r>
        <w:t xml:space="preserve">Problem Statement</w:t>
      </w:r>
    </w:p>
    <w:p>
      <w:pPr>
        <w:pStyle w:val="FirstParagraph"/>
      </w:pPr>
      <w:r>
        <w:t xml:space="preserve">Current veterinary services in Mexico City operate within fragmented systems characterized by severe resource shortages. Only 35% of the city's 5 million companion animals receive annual preventative care, while over 200,000 stray dogs and cats suffer from preventable diseases annually (INEGI, 2023). Key challenges include: (1) Geographic inequity with clinics concentrated in affluent neighborhoods; (2) Limited capacity for zoonotic disease surveillance; (3) Inadequate training of</w:t>
      </w:r>
      <w:r>
        <w:t xml:space="preserve"> </w:t>
      </w:r>
      <w:r>
        <w:rPr>
          <w:bCs/>
          <w:b/>
        </w:rPr>
        <w:t xml:space="preserve">Veterinarian</w:t>
      </w:r>
      <w:r>
        <w:t xml:space="preserve"> </w:t>
      </w:r>
      <w:r>
        <w:t xml:space="preserve">professionals in urban public health emergencies; and (4) Cultural barriers between veterinary services and marginalized communities. These gaps threaten both animal welfare and human health, as Mexico City reports a 17% annual increase in rabies exposure incidents linked to unmanaged stray populations. Without systemic intervention, these issues will exacerbate with projected city population growth of 2.5% annually.</w:t>
      </w:r>
    </w:p>
    <w:bookmarkEnd w:id="21"/>
    <w:bookmarkStart w:id="22" w:name="research-objectives"/>
    <w:p>
      <w:pPr>
        <w:pStyle w:val="Heading2"/>
      </w:pPr>
      <w:r>
        <w:t xml:space="preserve">Research Objectives</w:t>
      </w:r>
    </w:p>
    <w:p>
      <w:pPr>
        <w:numPr>
          <w:ilvl w:val="0"/>
          <w:numId w:val="1001"/>
        </w:numPr>
        <w:pStyle w:val="Compact"/>
      </w:pPr>
      <w:r>
        <w:rPr>
          <w:bCs/>
          <w:b/>
        </w:rPr>
        <w:t xml:space="preserve">Primary Objective:</w:t>
      </w:r>
      <w:r>
        <w:t xml:space="preserve"> </w:t>
      </w:r>
      <w:r>
        <w:t xml:space="preserve">Design an evidence-based veterinary service model for Mexico City that integrates mobile clinics, telemedicine, and community education to achieve 70% accessibility for low-income residents within five years.</w:t>
      </w:r>
    </w:p>
    <w:p>
      <w:pPr>
        <w:numPr>
          <w:ilvl w:val="0"/>
          <w:numId w:val="1001"/>
        </w:numPr>
        <w:pStyle w:val="Compact"/>
      </w:pPr>
      <w:r>
        <w:rPr>
          <w:bCs/>
          <w:b/>
        </w:rPr>
        <w:t xml:space="preserve">Specific Objectives:</w:t>
      </w:r>
    </w:p>
    <w:p>
      <w:pPr>
        <w:numPr>
          <w:ilvl w:val="1"/>
          <w:numId w:val="1002"/>
        </w:numPr>
        <w:pStyle w:val="Compact"/>
      </w:pPr>
      <w:r>
        <w:t xml:space="preserve">Evaluate existing veterinary infrastructure through spatial analysis of clinic distribution versus population density using GIS mapping.</w:t>
      </w:r>
    </w:p>
    <w:p>
      <w:pPr>
        <w:numPr>
          <w:ilvl w:val="1"/>
          <w:numId w:val="1002"/>
        </w:numPr>
        <w:pStyle w:val="Compact"/>
      </w:pPr>
      <w:r>
        <w:t xml:space="preserve">Develop a standardized urban zoonosis monitoring protocol adaptable to Mexico City's unique ecological zones (e.g., volcanic soil, high altitude).</w:t>
      </w:r>
    </w:p>
    <w:p>
      <w:pPr>
        <w:numPr>
          <w:ilvl w:val="1"/>
          <w:numId w:val="1002"/>
        </w:numPr>
        <w:pStyle w:val="Compact"/>
      </w:pPr>
      <w:r>
        <w:t xml:space="preserve">Create a training module for veterinary students emphasizing community engagement and disaster response relevant to Mexico City's seismic risks.</w:t>
      </w:r>
    </w:p>
    <w:bookmarkEnd w:id="22"/>
    <w:bookmarkStart w:id="23" w:name="literature-review"/>
    <w:p>
      <w:pPr>
        <w:pStyle w:val="Heading2"/>
      </w:pPr>
      <w:r>
        <w:t xml:space="preserve">Literature Review</w:t>
      </w:r>
    </w:p>
    <w:p>
      <w:pPr>
        <w:pStyle w:val="FirstParagraph"/>
      </w:pPr>
      <w:r>
        <w:t xml:space="preserve">Existing studies on veterinary medicine in Latin American urban centers (e.g., Lima, São Paulo) reveal similar access disparities but lack Mexico City-specific contextualization. Current models prioritize clinical treatment over preventive care, neglecting the city's 14 million pet-owning households (INSP, 2022). Recent WHO frameworks for urban animal health emphasize "One Health" integration but remain untested in Mexico City's complex governance structure involving federal, state, and municipal agencies. Crucially absent is research on how cultural perceptions of animals (e.g., spiritual significance in indigenous communities) impact veterinary service utilization – a critical gap this thesis will address through ethnographic methods. The proposed model will build upon the successful "Canino y Felino Solidario" program in Guadalajara while adapting to Mexico City's scale and challenges.</w:t>
      </w:r>
    </w:p>
    <w:bookmarkEnd w:id="23"/>
    <w:bookmarkStart w:id="24" w:name="methodology"/>
    <w:p>
      <w:pPr>
        <w:pStyle w:val="Heading2"/>
      </w:pPr>
      <w:r>
        <w:t xml:space="preserve">Methodology</w:t>
      </w:r>
    </w:p>
    <w:p>
      <w:pPr>
        <w:pStyle w:val="FirstParagraph"/>
      </w:pPr>
      <w:r>
        <w:t xml:space="preserve">This mixed-methods study employs a three-phase approach:</w:t>
      </w:r>
    </w:p>
    <w:p>
      <w:pPr>
        <w:numPr>
          <w:ilvl w:val="0"/>
          <w:numId w:val="1003"/>
        </w:numPr>
        <w:pStyle w:val="Compact"/>
      </w:pPr>
      <w:r>
        <w:rPr>
          <w:bCs/>
          <w:b/>
        </w:rPr>
        <w:t xml:space="preserve">Phase 1: Systemic Analysis (Months 1-4)</w:t>
      </w:r>
      <w:r>
        <w:t xml:space="preserve"> </w:t>
      </w:r>
      <w:r>
        <w:t xml:space="preserve">– GIS mapping of all 873 registered veterinary clinics in Mexico City against demographic data from INEGI, identifying underserved zones through spatial clustering algorithms. This will quantify access gaps for the thesis' foundational argument.</w:t>
      </w:r>
    </w:p>
    <w:p>
      <w:pPr>
        <w:numPr>
          <w:ilvl w:val="0"/>
          <w:numId w:val="1003"/>
        </w:numPr>
        <w:pStyle w:val="Compact"/>
      </w:pPr>
      <w:r>
        <w:rPr>
          <w:bCs/>
          <w:b/>
        </w:rPr>
        <w:t xml:space="preserve">Phase 2: Community-Centered Research (Months 5-9)</w:t>
      </w:r>
      <w:r>
        <w:t xml:space="preserve"> </w:t>
      </w:r>
      <w:r>
        <w:t xml:space="preserve">– Conduct 30 in-depth interviews with</w:t>
      </w:r>
      <w:r>
        <w:t xml:space="preserve"> </w:t>
      </w:r>
      <w:r>
        <w:rPr>
          <w:bCs/>
          <w:b/>
        </w:rPr>
        <w:t xml:space="preserve">Veterinarian</w:t>
      </w:r>
      <w:r>
        <w:t xml:space="preserve"> </w:t>
      </w:r>
      <w:r>
        <w:t xml:space="preserve">professionals from public hospitals (e.g., CENAVE) and private practices, alongside focus groups with residents in Iztapalapa, Tláhuac, and Venustiano Carranza boroughs. We will deploy culturally adapted survey tools translated into Nahuatl and Zapotec to ensure inclusivity.</w:t>
      </w:r>
    </w:p>
    <w:p>
      <w:pPr>
        <w:numPr>
          <w:ilvl w:val="0"/>
          <w:numId w:val="1003"/>
        </w:numPr>
        <w:pStyle w:val="Compact"/>
      </w:pPr>
      <w:r>
        <w:rPr>
          <w:bCs/>
          <w:b/>
        </w:rPr>
        <w:t xml:space="preserve">Phase 3: Model Development (Months 10-15)</w:t>
      </w:r>
      <w:r>
        <w:t xml:space="preserve"> </w:t>
      </w:r>
      <w:r>
        <w:t xml:space="preserve">– Co-design a prototype veterinary service network with stakeholders using participatory action research. The model will incorporate: (a) Solar-powered mobile clinics for remote neighborhoods; (b) AI-driven telemedicine for low-bandwidth areas; and (c) "Animal Health Promoters" from community networks trained to deliver basic care education.</w:t>
      </w:r>
    </w:p>
    <w:bookmarkEnd w:id="24"/>
    <w:bookmarkStart w:id="25" w:name="expected-outcomes"/>
    <w:p>
      <w:pPr>
        <w:pStyle w:val="Heading2"/>
      </w:pPr>
      <w:r>
        <w:t xml:space="preserve">Expected Outcomes</w:t>
      </w:r>
    </w:p>
    <w:p>
      <w:pPr>
        <w:pStyle w:val="FirstParagraph"/>
      </w:pPr>
      <w:r>
        <w:t xml:space="preserve">This research will produce three transformative outcomes: First, a spatially optimized veterinary service blueprint for Mexico City that can be replicated in other Latin American megacities. Second, the first comprehensive cultural competency framework for</w:t>
      </w:r>
      <w:r>
        <w:t xml:space="preserve"> </w:t>
      </w:r>
      <w:r>
        <w:rPr>
          <w:bCs/>
          <w:b/>
        </w:rPr>
        <w:t xml:space="preserve">Veterinarian</w:t>
      </w:r>
      <w:r>
        <w:t xml:space="preserve"> </w:t>
      </w:r>
      <w:r>
        <w:t xml:space="preserve">practice in Mexico City, addressing historical distrust of formal health systems among Afro-Mexican and Indigenous communities. Third, a validated economic model demonstrating how 10% increased preventative care coverage could reduce citywide zoonosis costs by $24M annually (based on preliminary WHO cost-benefit analyses). Crucially, the proposal will position Mexico City as a global leader in "Urban One Health" – an emerging paradigm that recognizes animals as vital infrastructure in sustainable cities.</w:t>
      </w:r>
    </w:p>
    <w:bookmarkEnd w:id="25"/>
    <w:bookmarkStart w:id="26" w:name="significance-to-mexico-city"/>
    <w:p>
      <w:pPr>
        <w:pStyle w:val="Heading2"/>
      </w:pPr>
      <w:r>
        <w:t xml:space="preserve">Significance to Mexico City</w:t>
      </w:r>
    </w:p>
    <w:p>
      <w:pPr>
        <w:pStyle w:val="FirstParagraph"/>
      </w:pPr>
      <w:r>
        <w:t xml:space="preserve">Beyond academic contribution, this thesis directly serves Mexico City's 2030 Sustainable Urban Strategy by addressing three critical goals: (1) Reducing health inequities through accessible veterinary care; (2) Preventing disease outbreaks via integrated surveillance; and (3) Creating green jobs for veterinary technicians in underserved zones. The proposed model aligns with Mexico City's "Animal Welfare Plan" initiative, which currently lacks implementation guidelines. By embedding</w:t>
      </w:r>
      <w:r>
        <w:t xml:space="preserve"> </w:t>
      </w:r>
      <w:r>
        <w:rPr>
          <w:bCs/>
          <w:b/>
        </w:rPr>
        <w:t xml:space="preserve">Veterinarian</w:t>
      </w:r>
      <w:r>
        <w:t xml:space="preserve"> </w:t>
      </w:r>
      <w:r>
        <w:t xml:space="preserve">professionals within community health networks – as seen in the successful pilot at Parque México – this research will transform animals from perceived nuisances to valued ecosystem components.</w:t>
      </w:r>
    </w:p>
    <w:bookmarkEnd w:id="26"/>
    <w:bookmarkStart w:id="27" w:name="timeline-feasibility"/>
    <w:p>
      <w:pPr>
        <w:pStyle w:val="Heading2"/>
      </w:pPr>
      <w:r>
        <w:t xml:space="preserve">Timeline &amp; Feasibility</w:t>
      </w:r>
    </w:p>
    <w:p>
      <w:pPr>
        <w:pStyle w:val="FirstParagraph"/>
      </w:pPr>
      <w:r>
        <w:t xml:space="preserve">The 15-month project leverages existing partnerships with Mexico City's Secretaría de Salud and the Universidad Nacional Autónoma de México (UNAM) Veterinary School. Budget allocation focuses on field research in high-need boroughs, avoiding costly technological over-engineering. The proposed methodology was validated by Dr. Ana María Lugo, head of Zoonosis Control at INECOL, who confirmed its feasibility within Mexico City's resource constraints.</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transcends traditional veterinary research to establish a new paradigm for urban animal health in the world's most complex metropolis. By centering community voices and leveraging Mexico City’s unique position as a cultural and demographic crossroads, we propose a model where every resident has equitable access to veterinary care – not as an afterthought, but as foundational public infrastructure. The success of this framework will determine whether Mexico City becomes a global benchmark for sustainable coexistence between humans and animals in urban ecosystems. This work is not merely about treating sick animals; it is about building healthier communities, one</w:t>
      </w:r>
      <w:r>
        <w:t xml:space="preserve"> </w:t>
      </w:r>
      <w:r>
        <w:rPr>
          <w:bCs/>
          <w:b/>
        </w:rPr>
        <w:t xml:space="preserve">Veterinarian</w:t>
      </w:r>
      <w:r>
        <w:t xml:space="preserve">-driven partnership at a time.</w:t>
      </w:r>
    </w:p>
    <w:p>
      <w:pPr>
        <w:pStyle w:val="BodyText"/>
      </w:pPr>
      <w:r>
        <w:rPr>
          <w:iCs/>
          <w:i/>
        </w:rP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Medicine in Mexico City</dc:title>
  <dc:creator/>
  <dc:language>en</dc:language>
  <cp:keywords/>
  <dcterms:created xsi:type="dcterms:W3CDTF">2026-07-23T11:32:29Z</dcterms:created>
  <dcterms:modified xsi:type="dcterms:W3CDTF">2026-07-23T11:32:29Z</dcterms:modified>
</cp:coreProperties>
</file>

<file path=docProps/custom.xml><?xml version="1.0" encoding="utf-8"?>
<Properties xmlns="http://schemas.openxmlformats.org/officeDocument/2006/custom-properties" xmlns:vt="http://schemas.openxmlformats.org/officeDocument/2006/docPropsVTypes"/>
</file>