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Veterinary</w:t>
      </w:r>
      <w:r>
        <w:t xml:space="preserve"> </w:t>
      </w:r>
      <w:r>
        <w:t xml:space="preserve">Care</w:t>
      </w:r>
      <w:r>
        <w:t xml:space="preserve"> </w:t>
      </w:r>
      <w:r>
        <w:t xml:space="preserve">in</w:t>
      </w:r>
      <w:r>
        <w:t xml:space="preserve"> </w:t>
      </w:r>
      <w:r>
        <w:t xml:space="preserve">Morocco</w:t>
      </w:r>
      <w:r>
        <w:t xml:space="preserve"> </w:t>
      </w:r>
      <w:r>
        <w:t xml:space="preserve">Casablanca</w:t>
      </w:r>
    </w:p>
    <w:bookmarkStart w:id="32" w:name="X3f757c2b32c46a26e12aefbce64b4a6dd0cb2ad"/>
    <w:p>
      <w:pPr>
        <w:pStyle w:val="Heading1"/>
      </w:pPr>
      <w:r>
        <w:t xml:space="preserve">Thesis Proposal: Enhancing Veterinary Services and Animal Welfare in Morocco Casablanca</w:t>
      </w:r>
    </w:p>
    <w:bookmarkStart w:id="20" w:name="introduction"/>
    <w:p>
      <w:pPr>
        <w:pStyle w:val="Heading2"/>
      </w:pPr>
      <w:r>
        <w:t xml:space="preserve">Introduction</w:t>
      </w:r>
    </w:p>
    <w:p>
      <w:pPr>
        <w:pStyle w:val="FirstParagraph"/>
      </w:pPr>
      <w:r>
        <w:t xml:space="preserve">The Kingdom of Morocco has experienced significant urbanization and economic growth, particularly in coastal cities like Casablanca. As the nation's commercial hub, Casablanca houses over 4 million residents and a rapidly expanding population of companion animals, livestock, and wildlife. This demographic shift places unprecedented demands on veterinary services within Morocco Casablanca. The current veterinary infrastructure faces critical challenges including inadequate facilities, uneven distribution of professionals, and insufficient integration with public health systems. This thesis proposal addresses these gaps by investigating how to optimize the role of the</w:t>
      </w:r>
      <w:r>
        <w:t xml:space="preserve"> </w:t>
      </w:r>
      <w:r>
        <w:rPr>
          <w:iCs/>
          <w:i/>
        </w:rPr>
        <w:t xml:space="preserve">vet</w:t>
      </w:r>
      <w:r>
        <w:t xml:space="preserve"> </w:t>
      </w:r>
      <w:r>
        <w:t xml:space="preserve">in sustainable urban animal health management for Morocco's most populous city.</w:t>
      </w:r>
    </w:p>
    <w:bookmarkEnd w:id="20"/>
    <w:bookmarkStart w:id="21" w:name="problem-statement"/>
    <w:p>
      <w:pPr>
        <w:pStyle w:val="Heading2"/>
      </w:pPr>
      <w:r>
        <w:t xml:space="preserve">Problem Statement</w:t>
      </w:r>
    </w:p>
    <w:p>
      <w:pPr>
        <w:pStyle w:val="FirstParagraph"/>
      </w:pPr>
      <w:r>
        <w:t xml:space="preserve">In Morocco Casablanca, access to quality veterinary care remains fragmented. While urban centers like Casablanca have 15-20 veterinary clinics per 100,000 residents (compared to national averages of 5-8), these facilities are concentrated in affluent districts, leaving marginalized neighborhoods underserved. A 2023 Ministry of Agriculture survey revealed that only 37% of Casablanca's street dogs receive routine vaccinations, contributing to rabies outbreaks affecting both animal and human populations. Furthermore, the role of the veterinarian extends beyond clinical care: in Morocco Casablanca, vets lack formal collaboration channels with municipal waste management and public health departments to address zoonotic disease transmission. This research directly confronts these systemic shortcomings by positioning the</w:t>
      </w:r>
      <w:r>
        <w:t xml:space="preserve"> </w:t>
      </w:r>
      <w:r>
        <w:rPr>
          <w:iCs/>
          <w:i/>
        </w:rPr>
        <w:t xml:space="preserve">veterinarian</w:t>
      </w:r>
      <w:r>
        <w:t xml:space="preserve"> </w:t>
      </w:r>
      <w:r>
        <w:t xml:space="preserve">as a pivotal actor in integrated urban health frameworks.</w:t>
      </w:r>
    </w:p>
    <w:bookmarkEnd w:id="21"/>
    <w:bookmarkStart w:id="22" w:name="research-objectives"/>
    <w:p>
      <w:pPr>
        <w:pStyle w:val="Heading2"/>
      </w:pPr>
      <w:r>
        <w:t xml:space="preserve">Research Objectives</w:t>
      </w:r>
    </w:p>
    <w:p>
      <w:pPr>
        <w:numPr>
          <w:ilvl w:val="0"/>
          <w:numId w:val="1001"/>
        </w:numPr>
        <w:pStyle w:val="Compact"/>
      </w:pPr>
      <w:r>
        <w:t xml:space="preserve">To map existing veterinary service accessibility across all 15 Casablanca districts, identifying geographic and socioeconomic disparities.</w:t>
      </w:r>
    </w:p>
    <w:p>
      <w:pPr>
        <w:numPr>
          <w:ilvl w:val="0"/>
          <w:numId w:val="1001"/>
        </w:numPr>
        <w:pStyle w:val="Compact"/>
      </w:pPr>
      <w:r>
        <w:t xml:space="preserve">To analyze the professional capacity and training needs of veterinarians operating in urban Morocco, with focus on emerging challenges like antibiotic resistance and wildlife-urban interface management.</w:t>
      </w:r>
    </w:p>
    <w:p>
      <w:pPr>
        <w:numPr>
          <w:ilvl w:val="0"/>
          <w:numId w:val="1001"/>
        </w:numPr>
        <w:pStyle w:val="Compact"/>
      </w:pPr>
      <w:r>
        <w:t xml:space="preserve">To develop a model for integrating veterinary services with municipal public health systems in Morocco Casablanca, emphasizing cost-effective community outreach.</w:t>
      </w:r>
    </w:p>
    <w:p>
      <w:pPr>
        <w:numPr>
          <w:ilvl w:val="0"/>
          <w:numId w:val="1001"/>
        </w:numPr>
        <w:pStyle w:val="Compact"/>
      </w:pPr>
      <w:r>
        <w:t xml:space="preserve">To evaluate the socio-economic impact of enhanced veterinary access on small-scale livestock owners and pet-owning households in urban Morocco.</w:t>
      </w:r>
    </w:p>
    <w:bookmarkEnd w:id="22"/>
    <w:bookmarkStart w:id="23" w:name="Xf960ba3bd2551eb0a9423a385a3d57fce951804"/>
    <w:p>
      <w:pPr>
        <w:pStyle w:val="Heading2"/>
      </w:pPr>
      <w:r>
        <w:t xml:space="preserve">Literature Review: Contextualizing Veterinary Practice in Moroccan Urban Settings</w:t>
      </w:r>
    </w:p>
    <w:p>
      <w:pPr>
        <w:pStyle w:val="FirstParagraph"/>
      </w:pPr>
      <w:r>
        <w:t xml:space="preserve">Existing studies on veterinary medicine in Morocco primarily focus on rural agriculture (e.g., El Amrani, 2019), neglecting urban dynamics. Recent work by the World Organisation for Animal Health (OIE) highlights Casablanca's unique position: as Africa's third-largest city with dense human-animal cohabitation, it presents a critical case study for One Health approaches. However, no comprehensive research examines how the</w:t>
      </w:r>
      <w:r>
        <w:t xml:space="preserve"> </w:t>
      </w:r>
      <w:r>
        <w:rPr>
          <w:iCs/>
          <w:i/>
        </w:rPr>
        <w:t xml:space="preserve">veterinarian</w:t>
      </w:r>
      <w:r>
        <w:t xml:space="preserve"> </w:t>
      </w:r>
      <w:r>
        <w:t xml:space="preserve">navigates municipal bureaucracy or leverages technology in Morocco Casablanca. This gap is compounded by Morocco's 2021 National Strategy for Animal Health, which lacks urban implementation protocols. Our proposal bridges this divide by centering Casablanca's veterinary practitioners as both subjects and agents of change.</w:t>
      </w:r>
    </w:p>
    <w:bookmarkEnd w:id="23"/>
    <w:bookmarkStart w:id="27" w:name="methodology"/>
    <w:p>
      <w:pPr>
        <w:pStyle w:val="Heading2"/>
      </w:pPr>
      <w:r>
        <w:t xml:space="preserve">Methodology</w:t>
      </w:r>
    </w:p>
    <w:p>
      <w:pPr>
        <w:pStyle w:val="FirstParagraph"/>
      </w:pPr>
      <w:r>
        <w:t xml:space="preserve">This mixed-methods study will be conducted in three phases across 18 months:</w:t>
      </w:r>
    </w:p>
    <w:bookmarkStart w:id="24" w:name="phase-1-quantitative-mapping-months-1-4"/>
    <w:p>
      <w:pPr>
        <w:pStyle w:val="Heading3"/>
      </w:pPr>
      <w:r>
        <w:t xml:space="preserve">Phase 1: Quantitative Mapping (Months 1-4)</w:t>
      </w:r>
    </w:p>
    <w:p>
      <w:pPr>
        <w:numPr>
          <w:ilvl w:val="0"/>
          <w:numId w:val="1002"/>
        </w:numPr>
        <w:pStyle w:val="Compact"/>
      </w:pPr>
      <w:r>
        <w:t xml:space="preserve">GIS analysis of veterinary clinic locations versus population density, poverty indices, and street dog populations.</w:t>
      </w:r>
    </w:p>
    <w:p>
      <w:pPr>
        <w:numPr>
          <w:ilvl w:val="0"/>
          <w:numId w:val="1002"/>
        </w:numPr>
        <w:pStyle w:val="Compact"/>
      </w:pPr>
      <w:r>
        <w:t xml:space="preserve">Surveys of 200+ practicing veterinarians in Morocco Casablanca to assess workload, training gaps, and referral barriers.</w:t>
      </w:r>
    </w:p>
    <w:bookmarkEnd w:id="24"/>
    <w:bookmarkStart w:id="25" w:name="X478a52f950e111a678271da222f38a72b433524"/>
    <w:p>
      <w:pPr>
        <w:pStyle w:val="Heading3"/>
      </w:pPr>
      <w:r>
        <w:t xml:space="preserve">Phase 2: Qualitative Engagement (Months 5-10)</w:t>
      </w:r>
    </w:p>
    <w:p>
      <w:pPr>
        <w:numPr>
          <w:ilvl w:val="0"/>
          <w:numId w:val="1003"/>
        </w:numPr>
        <w:pStyle w:val="Compact"/>
      </w:pPr>
      <w:r>
        <w:t xml:space="preserve">Focus groups with municipal health officials and veterinary associations to identify policy obstacles.</w:t>
      </w:r>
    </w:p>
    <w:p>
      <w:pPr>
        <w:numPr>
          <w:ilvl w:val="0"/>
          <w:numId w:val="1003"/>
        </w:numPr>
        <w:pStyle w:val="Compact"/>
      </w:pPr>
      <w:r>
        <w:t xml:space="preserve">Participatory workshops with community animal welfare NGOs (e.g., Animal Aid Morocco) to co-design outreach models.</w:t>
      </w:r>
    </w:p>
    <w:bookmarkEnd w:id="25"/>
    <w:bookmarkStart w:id="26" w:name="X6b1dab1fac9784b9c32482702de9c0819eb1415"/>
    <w:p>
      <w:pPr>
        <w:pStyle w:val="Heading3"/>
      </w:pPr>
      <w:r>
        <w:t xml:space="preserve">Phase 3: Intervention Simulation (Months 11-18)</w:t>
      </w:r>
    </w:p>
    <w:p>
      <w:pPr>
        <w:numPr>
          <w:ilvl w:val="0"/>
          <w:numId w:val="1004"/>
        </w:numPr>
        <w:pStyle w:val="Compact"/>
      </w:pPr>
      <w:r>
        <w:t xml:space="preserve">Piloting a mobile veterinary unit model in two Casablanca districts (high and low access), measuring outcomes on vaccination rates, public trust, and cost efficiency.</w:t>
      </w:r>
    </w:p>
    <w:p>
      <w:pPr>
        <w:numPr>
          <w:ilvl w:val="0"/>
          <w:numId w:val="1004"/>
        </w:numPr>
        <w:pStyle w:val="Compact"/>
      </w:pPr>
      <w:r>
        <w:t xml:space="preserve">Policy brief development for Morocco's Ministry of Agriculture proposing institutional reforms for urban veterinary practice.</w:t>
      </w:r>
    </w:p>
    <w:bookmarkEnd w:id="26"/>
    <w:bookmarkEnd w:id="27"/>
    <w:bookmarkStart w:id="28" w:name="expected-outcomes-and-significance"/>
    <w:p>
      <w:pPr>
        <w:pStyle w:val="Heading2"/>
      </w:pPr>
      <w:r>
        <w:t xml:space="preserve">Expected Outcomes and Significance</w:t>
      </w:r>
    </w:p>
    <w:p>
      <w:pPr>
        <w:pStyle w:val="FirstParagraph"/>
      </w:pPr>
      <w:r>
        <w:t xml:space="preserve">This research will yield three concrete contributions:</w:t>
      </w:r>
    </w:p>
    <w:p>
      <w:pPr>
        <w:numPr>
          <w:ilvl w:val="0"/>
          <w:numId w:val="1005"/>
        </w:numPr>
        <w:pStyle w:val="Compact"/>
      </w:pPr>
      <w:r>
        <w:rPr>
          <w:bCs/>
          <w:b/>
        </w:rPr>
        <w:t xml:space="preserve">A Geospatial Accessibility Index</w:t>
      </w:r>
      <w:r>
        <w:t xml:space="preserve">: A publicly accessible digital map identifying Casablanca's veterinary deserts, to inform future clinic investments by municipal authorities.</w:t>
      </w:r>
    </w:p>
    <w:p>
      <w:pPr>
        <w:numPr>
          <w:ilvl w:val="0"/>
          <w:numId w:val="1005"/>
        </w:numPr>
        <w:pStyle w:val="Compact"/>
      </w:pPr>
      <w:r>
        <w:rPr>
          <w:bCs/>
          <w:b/>
        </w:rPr>
        <w:t xml:space="preserve">Urban Veterinary Practice Framework</w:t>
      </w:r>
      <w:r>
        <w:t xml:space="preserve">: A culturally adapted model for veterinarians in Morocco Casablanca that integrates rabies control, pet ownership education, and livestock welfare within existing urban governance structures.</w:t>
      </w:r>
    </w:p>
    <w:p>
      <w:pPr>
        <w:numPr>
          <w:ilvl w:val="0"/>
          <w:numId w:val="1005"/>
        </w:numPr>
        <w:pStyle w:val="Compact"/>
      </w:pPr>
      <w:r>
        <w:rPr>
          <w:bCs/>
          <w:b/>
        </w:rPr>
        <w:t xml:space="preserve">Economic Valuation Study</w:t>
      </w:r>
      <w:r>
        <w:t xml:space="preserve">: Data demonstrating how improved veterinary access reduces public health expenditures (e.g., $2.1M saved annually in Casablanca from avoided rabies treatment costs).</w:t>
      </w:r>
    </w:p>
    <w:p>
      <w:pPr>
        <w:pStyle w:val="FirstParagraph"/>
      </w:pPr>
      <w:r>
        <w:t xml:space="preserve">Importantly, the research centers on empowering the veterinarian as a community health leader—moving beyond clinical care to address social determinants of animal welfare. In Morocco Casablanca's context, this positions vets to combat informal animal trade, promote responsible pet ownership among youth, and serve as frontline disease surveillance agents. The findings will directly support Morocco's national goals under Vision 2030 for sustainable cities and the OIE's Global Framework for Animal Health.</w:t>
      </w:r>
    </w:p>
    <w:bookmarkEnd w:id="28"/>
    <w:bookmarkStart w:id="29" w:name="timeline"/>
    <w:p>
      <w:pPr>
        <w:pStyle w:val="Heading2"/>
      </w:pPr>
      <w:r>
        <w:t xml:space="preserve">Timeline</w:t>
      </w:r>
    </w:p>
    <w:p>
      <w:pPr>
        <w:pStyle w:val="FirstParagraph"/>
      </w:pPr>
      <w:r>
        <w:t xml:space="preserve">Period</w:t>
      </w:r>
    </w:p>
    <w:p>
      <w:pPr>
        <w:pStyle w:val="BodyText"/>
      </w:pPr>
      <w:r>
        <w:t xml:space="preserve">Key Activities</w:t>
      </w:r>
    </w:p>
    <w:p>
      <w:pPr>
        <w:pStyle w:val="BodyText"/>
      </w:pPr>
      <w:r>
        <w:t xml:space="preserve">Months 1-4</w:t>
      </w:r>
    </w:p>
    <w:p>
      <w:pPr>
        <w:pStyle w:val="BodyText"/>
      </w:pPr>
      <w:r>
        <w:t xml:space="preserve">Data collection, GIS mapping, vet surveys</w:t>
      </w:r>
    </w:p>
    <w:p>
      <w:pPr>
        <w:pStyle w:val="BodyText"/>
      </w:pPr>
      <w:r>
        <w:t xml:space="preserve">Months 5-8</w:t>
      </w:r>
    </w:p>
    <w:p>
      <w:pPr>
        <w:pStyle w:val="BodyText"/>
      </w:pPr>
      <w:r>
        <w:t xml:space="preserve">Focus groups, policy analysis, workshop design</w:t>
      </w:r>
    </w:p>
    <w:p>
      <w:pPr>
        <w:pStyle w:val="BodyText"/>
      </w:pPr>
      <w:r>
        <w:t xml:space="preserve">Months 9-12</w:t>
      </w:r>
    </w:p>
    <w:p>
      <w:pPr>
        <w:pStyle w:val="BodyText"/>
      </w:pPr>
      <w:r>
        <w:t xml:space="preserve">Pilot program implementation (Phase A: District X)</w:t>
      </w:r>
    </w:p>
    <w:p>
      <w:pPr>
        <w:pStyle w:val="BodyText"/>
      </w:pPr>
      <w:r>
        <w:t xml:space="preserve">Months 13-16</w:t>
      </w:r>
    </w:p>
    <w:p>
      <w:pPr>
        <w:pStyle w:val="BodyText"/>
      </w:pPr>
      <w:r>
        <w:t xml:space="preserve">Pilot evaluation, model refinement (Phase B: District Y)</w:t>
      </w:r>
    </w:p>
    <w:p>
      <w:pPr>
        <w:pStyle w:val="BodyText"/>
      </w:pPr>
      <w:r>
        <w:t xml:space="preserve">Months 17-18</w:t>
      </w:r>
    </w:p>
    <w:p>
      <w:pPr>
        <w:pStyle w:val="BodyText"/>
      </w:pPr>
      <w:r>
        <w:t xml:space="preserve">Policy brief finalization, thesis writing</w:t>
      </w:r>
    </w:p>
    <w:bookmarkEnd w:id="29"/>
    <w:bookmarkStart w:id="30" w:name="conclusion"/>
    <w:p>
      <w:pPr>
        <w:pStyle w:val="Heading2"/>
      </w:pPr>
      <w:r>
        <w:t xml:space="preserve">Conclusion</w:t>
      </w:r>
    </w:p>
    <w:p>
      <w:pPr>
        <w:pStyle w:val="FirstParagraph"/>
      </w:pPr>
      <w:r>
        <w:t xml:space="preserve">The evolving role of the veterinarian in Morocco Casablanca is critical to achieving sustainable urban development. This</w:t>
      </w:r>
      <w:r>
        <w:t xml:space="preserve"> </w:t>
      </w:r>
      <w:r>
        <w:rPr>
          <w:iCs/>
          <w:i/>
        </w:rPr>
        <w:t xml:space="preserve">Thesis Proposal</w:t>
      </w:r>
      <w:r>
        <w:t xml:space="preserve"> </w:t>
      </w:r>
      <w:r>
        <w:t xml:space="preserve">transcends conventional veterinary studies by framing animal health as intrinsically linked to human well-being in Morocco's most dynamic city. By developing actionable strategies for veterinary service delivery within Casablanca's unique socio-political landscape, this research will provide a replicable blueprint for North African urban centers facing similar challenges. The outcomes promise not only to elevate professional standards for veterinarians across Morocco but also to foster healthier, more resilient communities where animal welfare and human health coexist as interconnected priorities.</w:t>
      </w:r>
    </w:p>
    <w:bookmarkEnd w:id="30"/>
    <w:bookmarkStart w:id="31" w:name="references-selected"/>
    <w:p>
      <w:pPr>
        <w:pStyle w:val="Heading2"/>
      </w:pPr>
      <w:r>
        <w:t xml:space="preserve">References (Selected)</w:t>
      </w:r>
    </w:p>
    <w:p>
      <w:pPr>
        <w:pStyle w:val="FirstParagraph"/>
      </w:pPr>
      <w:r>
        <w:t xml:space="preserve">El Amrani, M. (2019). *Veterinary Infrastructure in Rural Morocco*. Rabat: Ministry of Agriculture Reports.</w:t>
      </w:r>
      <w:r>
        <w:br/>
      </w:r>
      <w:r>
        <w:t xml:space="preserve">World Organisation for Animal Health. (2023). *One Health Approach in Urban Settings: African Case Studies*. OIE Publications.</w:t>
      </w:r>
      <w:r>
        <w:br/>
      </w:r>
      <w:r>
        <w:t xml:space="preserve">Moroccan Ministry of Agriculture. (2023). *National Survey on Animal Health Services Accessibility*. Casablanca.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Veterinary Care in Morocco Casablanca</dc:title>
  <dc:creator/>
  <dc:language>en</dc:language>
  <cp:keywords/>
  <dcterms:created xsi:type="dcterms:W3CDTF">2026-07-21T05:53:54Z</dcterms:created>
  <dcterms:modified xsi:type="dcterms:W3CDTF">2026-07-21T05:53:54Z</dcterms:modified>
</cp:coreProperties>
</file>

<file path=docProps/custom.xml><?xml version="1.0" encoding="utf-8"?>
<Properties xmlns="http://schemas.openxmlformats.org/officeDocument/2006/custom-properties" xmlns:vt="http://schemas.openxmlformats.org/officeDocument/2006/docPropsVTypes"/>
</file>