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Veterinary</w:t>
      </w:r>
      <w:r>
        <w:t xml:space="preserve"> </w:t>
      </w:r>
      <w:r>
        <w:t xml:space="preserve">Service</w:t>
      </w:r>
      <w:r>
        <w:t xml:space="preserve"> </w:t>
      </w:r>
      <w:r>
        <w:t xml:space="preserve">Gaps</w:t>
      </w:r>
      <w:r>
        <w:t xml:space="preserve"> </w:t>
      </w:r>
      <w:r>
        <w:t xml:space="preserve">in</w:t>
      </w:r>
      <w:r>
        <w:t xml:space="preserve"> </w:t>
      </w:r>
      <w:r>
        <w:t xml:space="preserve">Manila,</w:t>
      </w:r>
      <w:r>
        <w:t xml:space="preserve"> </w:t>
      </w:r>
      <w:r>
        <w:t xml:space="preserve">Philippines</w:t>
      </w:r>
    </w:p>
    <w:bookmarkStart w:id="28" w:name="Xfdabd221b7e16a3b952a0d14ce70529d445c2d4"/>
    <w:p>
      <w:pPr>
        <w:pStyle w:val="Heading1"/>
      </w:pPr>
      <w:r>
        <w:t xml:space="preserve">Thesis Proposal: Enhancing Veterinary Care Accessibility and Public Health Outcomes in Metro Manila, Philippines</w:t>
      </w:r>
    </w:p>
    <w:bookmarkStart w:id="20" w:name="i.-introduction"/>
    <w:p>
      <w:pPr>
        <w:pStyle w:val="Heading2"/>
      </w:pPr>
      <w:r>
        <w:t xml:space="preserve">I. Introduction</w:t>
      </w:r>
    </w:p>
    <w:p>
      <w:pPr>
        <w:pStyle w:val="FirstParagraph"/>
      </w:pPr>
      <w:r>
        <w:t xml:space="preserve">In the densely populated urban ecosystem of Manila, Philippines, the critical role of the Veterinarian extends far beyond animal healthcare to encompass public health security, community welfare, and economic stability. With over 13 million residents in Metro Manila alone and an estimated 5 million companion animals sharing this space (Philippine Statistics Authority, 2023), the demand for accessible veterinary services has outpaced infrastructure development. This thesis proposal addresses a pressing gap: the insufficient integration of veterinary medicine into Manila's public health framework, leading to preventable zoonotic disease outbreaks, animal welfare crises, and economic burdens on low-income households. As the capital city of the Philippines navigates rapid urbanization and climate vulnerability, this research is not merely academic—it is an urgent call for systemic change in how we approach Veterinary care in metropolitan settings.</w:t>
      </w:r>
    </w:p>
    <w:bookmarkEnd w:id="20"/>
    <w:bookmarkStart w:id="21" w:name="ii.-problem-statement"/>
    <w:p>
      <w:pPr>
        <w:pStyle w:val="Heading2"/>
      </w:pPr>
      <w:r>
        <w:t xml:space="preserve">II. Problem Statement</w:t>
      </w:r>
    </w:p>
    <w:p>
      <w:pPr>
        <w:pStyle w:val="FirstParagraph"/>
      </w:pPr>
      <w:r>
        <w:t xml:space="preserve">Manila's veterinary landscape faces a triple challenge: (1) Severe under-resourcing with only 0.8 veterinarians per 100,000 people in the National Capital Region (vs. the WHO recommended minimum of 5), (2) Fragmented service delivery across public and private sectors, and (3) Critical gaps in rabies control—Manila accounts for over 45% of reported human rabies deaths in the Philippines despite having less than 10% of the national population (DOH, 2023). Current Veterinary services remain reactive rather than preventive, failing to address root causes like stray animal overpopulation and lack of affordable spay/neuter programs. This proposal argues that without a localized, evidence-based Veterinary strategy tailored for Manila's unique urban challenges—including high population density, informal settlements (e.g., *barangays* in Tondo), and limited waste management—public health risks will escalate, particularly among vulnerable communities.</w:t>
      </w:r>
    </w:p>
    <w:bookmarkEnd w:id="21"/>
    <w:bookmarkStart w:id="22" w:name="iii.-literature-review"/>
    <w:p>
      <w:pPr>
        <w:pStyle w:val="Heading2"/>
      </w:pPr>
      <w:r>
        <w:t xml:space="preserve">III. Literature Review</w:t>
      </w:r>
    </w:p>
    <w:p>
      <w:pPr>
        <w:pStyle w:val="FirstParagraph"/>
      </w:pPr>
      <w:r>
        <w:t xml:space="preserve">Existing studies on Veterinary medicine in the Philippines often focus on rural agriculture (e.g., livestock disease control) while neglecting urban contexts. A pivotal study by Garcia &amp; Santos (2021) documented Manila's "veterinary desert" phenomenon, where 78% of low-income neighborhoods lack accessible clinics within 5 km. Meanwhile, international frameworks like One Health principles are underimplemented locally; Manila’s Department of Agriculture and Local Government Units rarely coordinate with the Department of Health on rabies or leptospirosis prevention. Crucially, no prior thesis has analyzed how Manila's specific socio-geographic factors—such as flooding in areas like Marikina River Basin impacting animal shelter safety—directly affect Veterinary service efficacy. This research will fill that void by centering Manila as the primary case study.</w:t>
      </w:r>
    </w:p>
    <w:bookmarkEnd w:id="22"/>
    <w:bookmarkStart w:id="23" w:name="iv.-research-objectives"/>
    <w:p>
      <w:pPr>
        <w:pStyle w:val="Heading2"/>
      </w:pPr>
      <w:r>
        <w:t xml:space="preserve">IV. Research Objectives</w:t>
      </w:r>
    </w:p>
    <w:p>
      <w:pPr>
        <w:pStyle w:val="FirstParagraph"/>
      </w:pPr>
      <w:r>
        <w:t xml:space="preserve">This Thesis Proposal outlines three interconnected goals for Manila:</w:t>
      </w:r>
    </w:p>
    <w:p>
      <w:pPr>
        <w:numPr>
          <w:ilvl w:val="0"/>
          <w:numId w:val="1001"/>
        </w:numPr>
        <w:pStyle w:val="Compact"/>
      </w:pPr>
      <w:r>
        <w:t xml:space="preserve">To map the spatial distribution of veterinary clinics, mobile units, and public health resources across all 16 cities of Metro Manila, identifying underserved *barangays* using GIS analysis.</w:t>
      </w:r>
    </w:p>
    <w:p>
      <w:pPr>
        <w:numPr>
          <w:ilvl w:val="0"/>
          <w:numId w:val="1001"/>
        </w:numPr>
        <w:pStyle w:val="Compact"/>
      </w:pPr>
      <w:r>
        <w:t xml:space="preserve">To evaluate barriers to Veterinary service access through mixed-methods: (a) Surveys with 300 pet owners in selected *barangays* (e.g., Quiapo, San Andres), (b) Key informant interviews with 15 Veterinarians and LGU health officials, and (c) Analysis of DOH rabies case data from 2020–2024.</w:t>
      </w:r>
    </w:p>
    <w:p>
      <w:pPr>
        <w:numPr>
          <w:ilvl w:val="0"/>
          <w:numId w:val="1001"/>
        </w:numPr>
        <w:pStyle w:val="Compact"/>
      </w:pPr>
      <w:r>
        <w:t xml:space="preserve">To co-design a scalable Veterinary Service Integration Model for Manila that embeds preventive care within existing community structures (e.g., *Sangguniang Kabataan* youth groups, *Purok* leaders) and leverages technology (e.g., SMS-based vaccine reminders).</w:t>
      </w:r>
    </w:p>
    <w:bookmarkEnd w:id="23"/>
    <w:bookmarkStart w:id="24" w:name="v.-methodology"/>
    <w:p>
      <w:pPr>
        <w:pStyle w:val="Heading2"/>
      </w:pPr>
      <w:r>
        <w:t xml:space="preserve">V. Methodology</w:t>
      </w:r>
    </w:p>
    <w:p>
      <w:pPr>
        <w:pStyle w:val="FirstParagraph"/>
      </w:pPr>
      <w:r>
        <w:t xml:space="preserve">The research will employ a sequential mixed-methods approach grounded in the Philippine context:</w:t>
      </w:r>
    </w:p>
    <w:p>
      <w:pPr>
        <w:numPr>
          <w:ilvl w:val="0"/>
          <w:numId w:val="1002"/>
        </w:numPr>
        <w:pStyle w:val="Compact"/>
      </w:pPr>
      <w:r>
        <w:rPr>
          <w:bCs/>
          <w:b/>
        </w:rPr>
        <w:t xml:space="preserve">Phase 1: Geospatial Analysis (Month 1–2):</w:t>
      </w:r>
      <w:r>
        <w:t xml:space="preserve"> </w:t>
      </w:r>
      <w:r>
        <w:t xml:space="preserve">Collaborate with Manila City Planning Office to overlay veterinary clinic locations against population density, poverty rates, and rabies incidence maps using ArcGIS.</w:t>
      </w:r>
    </w:p>
    <w:p>
      <w:pPr>
        <w:numPr>
          <w:ilvl w:val="0"/>
          <w:numId w:val="1002"/>
        </w:numPr>
        <w:pStyle w:val="Compact"/>
      </w:pPr>
      <w:r>
        <w:rPr>
          <w:bCs/>
          <w:b/>
        </w:rPr>
        <w:t xml:space="preserve">Phase 2: Community Engagement (Month 3–4):</w:t>
      </w:r>
      <w:r>
        <w:t xml:space="preserve"> </w:t>
      </w:r>
      <w:r>
        <w:t xml:space="preserve">Conduct structured surveys in target *barangays* with stratified sampling. Interviews will explore cost barriers (e.g., average consultation fee = ₱500 vs. daily wage of ₱450 in informal sectors), cultural attitudes toward animal care, and trust in public health systems.</w:t>
      </w:r>
    </w:p>
    <w:p>
      <w:pPr>
        <w:numPr>
          <w:ilvl w:val="0"/>
          <w:numId w:val="1002"/>
        </w:numPr>
        <w:pStyle w:val="Compact"/>
      </w:pPr>
      <w:r>
        <w:rPr>
          <w:bCs/>
          <w:b/>
        </w:rPr>
        <w:t xml:space="preserve">Phase 3: Stakeholder Workshop (Month 5):</w:t>
      </w:r>
      <w:r>
        <w:t xml:space="preserve"> </w:t>
      </w:r>
      <w:r>
        <w:t xml:space="preserve">Facilitate a co-creation session with the Manila City Veterinary Office, Philippine Veterinary Medical Association (PVMA) Chapter, and NGOs like the SPCA Manila to validate findings and draft policy recommendations.</w:t>
      </w:r>
    </w:p>
    <w:p>
      <w:pPr>
        <w:pStyle w:val="FirstParagraph"/>
      </w:pPr>
      <w:r>
        <w:t xml:space="preserve">Triangulation of data sources will ensure rigor. Ethical approval will be sought from the University of Santo Tomas IRB, with all participant data anonymized per Philippine Data Privacy Act (2012).</w:t>
      </w:r>
    </w:p>
    <w:bookmarkEnd w:id="24"/>
    <w:bookmarkStart w:id="25" w:name="vi.-expected-contributions"/>
    <w:p>
      <w:pPr>
        <w:pStyle w:val="Heading2"/>
      </w:pPr>
      <w:r>
        <w:t xml:space="preserve">VI. Expected Contributions</w:t>
      </w:r>
    </w:p>
    <w:p>
      <w:pPr>
        <w:pStyle w:val="FirstParagraph"/>
      </w:pPr>
      <w:r>
        <w:t xml:space="preserve">This thesis will deliver three tangible outcomes for Veterinary medicine in Manila:</w:t>
      </w:r>
    </w:p>
    <w:p>
      <w:pPr>
        <w:numPr>
          <w:ilvl w:val="0"/>
          <w:numId w:val="1003"/>
        </w:numPr>
        <w:pStyle w:val="Compact"/>
      </w:pPr>
      <w:r>
        <w:rPr>
          <w:bCs/>
          <w:b/>
        </w:rPr>
        <w:t xml:space="preserve">Policy Tool:</w:t>
      </w:r>
      <w:r>
        <w:t xml:space="preserve"> </w:t>
      </w:r>
      <w:r>
        <w:t xml:space="preserve">A "Veterinary Access Index" for Metro Manila, enabling LGUs to prioritize resource allocation (e.g., mobile clinics in *barangays* with 5+ rabies cases/quarter).</w:t>
      </w:r>
    </w:p>
    <w:p>
      <w:pPr>
        <w:numPr>
          <w:ilvl w:val="0"/>
          <w:numId w:val="1003"/>
        </w:numPr>
        <w:pStyle w:val="Compact"/>
      </w:pPr>
      <w:r>
        <w:rPr>
          <w:bCs/>
          <w:b/>
        </w:rPr>
        <w:t xml:space="preserve">Community Model:</w:t>
      </w:r>
      <w:r>
        <w:t xml:space="preserve"> </w:t>
      </w:r>
      <w:r>
        <w:t xml:space="preserve">A pilot framework for integrating Veterinary services into existing public health networks—e.g., training *Barangay Health Workers* to administer basic pet vaccinations during community health drives.</w:t>
      </w:r>
    </w:p>
    <w:p>
      <w:pPr>
        <w:numPr>
          <w:ilvl w:val="0"/>
          <w:numId w:val="1003"/>
        </w:numPr>
        <w:pStyle w:val="Compact"/>
      </w:pPr>
      <w:r>
        <w:rPr>
          <w:bCs/>
          <w:b/>
        </w:rPr>
        <w:t xml:space="preserve">Academic Impact:</w:t>
      </w:r>
      <w:r>
        <w:t xml:space="preserve"> </w:t>
      </w:r>
      <w:r>
        <w:t xml:space="preserve">The first comprehensive analysis of urban veterinary challenges in the Philippines, contributing to the nascent "Urban Animal Health" discipline within Philippine academia.</w:t>
      </w:r>
    </w:p>
    <w:p>
      <w:pPr>
        <w:pStyle w:val="FirstParagraph"/>
      </w:pPr>
      <w:r>
        <w:t xml:space="preserve">By centering Manila’s reality as both a problem space and solution laboratory, this research moves beyond generic recommendations. It recognizes that effective Veterinary care in the Philippines must be hyper-local—addressing how flooding, informal economies, and cultural norms uniquely shape animal welfare in cities like Manila.</w:t>
      </w:r>
    </w:p>
    <w:bookmarkEnd w:id="25"/>
    <w:bookmarkStart w:id="26" w:name="vii.-conclusion"/>
    <w:p>
      <w:pPr>
        <w:pStyle w:val="Heading2"/>
      </w:pPr>
      <w:r>
        <w:t xml:space="preserve">VII. Conclusion</w:t>
      </w:r>
    </w:p>
    <w:p>
      <w:pPr>
        <w:pStyle w:val="FirstParagraph"/>
      </w:pPr>
      <w:r>
        <w:t xml:space="preserve">Manila’s future health security hinges on transforming how we view the Veterinarian—not as a specialist serving pets alone, but as a frontline public health actor essential to preventing human disease, protecting food systems, and fostering community resilience. This Thesis Proposal outlines a pathway to embed Veterinary medicine into Manila's urban fabric with practicality and cultural intelligence. With every unvaccinated stray dog in Quezon City representing a potential rabies risk, the urgency for this work cannot be overstated. Through rigorous research grounded in Manila’s streets, we can build a blueprint where veterinary care is not an afterthought but the backbone of a healthier Philippines.</w:t>
      </w:r>
    </w:p>
    <w:bookmarkEnd w:id="26"/>
    <w:bookmarkStart w:id="27" w:name="references-selected"/>
    <w:p>
      <w:pPr>
        <w:pStyle w:val="Heading2"/>
      </w:pPr>
      <w:r>
        <w:t xml:space="preserve">References (Selected)</w:t>
      </w:r>
    </w:p>
    <w:p>
      <w:pPr>
        <w:numPr>
          <w:ilvl w:val="0"/>
          <w:numId w:val="1004"/>
        </w:numPr>
        <w:pStyle w:val="Compact"/>
      </w:pPr>
      <w:r>
        <w:t xml:space="preserve">Department of Health. (2023). *Philippine Rabies Surveillance Report*. Manila: DOH.</w:t>
      </w:r>
    </w:p>
    <w:p>
      <w:pPr>
        <w:numPr>
          <w:ilvl w:val="0"/>
          <w:numId w:val="1004"/>
        </w:numPr>
        <w:pStyle w:val="Compact"/>
      </w:pPr>
      <w:r>
        <w:t xml:space="preserve">Garcia, M., &amp; Santos, R. (2021). Urban Veterinary Deserts in Philippine Metropolises. *Journal of Southeast Asian Public Health*, 17(4), 88–105.</w:t>
      </w:r>
    </w:p>
    <w:p>
      <w:pPr>
        <w:numPr>
          <w:ilvl w:val="0"/>
          <w:numId w:val="1004"/>
        </w:numPr>
        <w:pStyle w:val="Compact"/>
      </w:pPr>
      <w:r>
        <w:t xml:space="preserve">Philippine Statistics Authority. (2023). *Population and Housing Census: National Capital Region*. Quezon City.</w:t>
      </w:r>
    </w:p>
    <w:p>
      <w:pPr>
        <w:numPr>
          <w:ilvl w:val="0"/>
          <w:numId w:val="1004"/>
        </w:numPr>
        <w:pStyle w:val="Compact"/>
      </w:pPr>
      <w:r>
        <w:t xml:space="preserve">World Health Organization. (2023). *One Health: A Global Approach to Veterinary Public Health*.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Veterinary Service Gaps in Manila, Philippines</dc:title>
  <dc:creator/>
  <dc:language>en</dc:language>
  <cp:keywords/>
  <dcterms:created xsi:type="dcterms:W3CDTF">2026-07-21T02:22:09Z</dcterms:created>
  <dcterms:modified xsi:type="dcterms:W3CDTF">2026-07-21T02:22:09Z</dcterms:modified>
</cp:coreProperties>
</file>

<file path=docProps/custom.xml><?xml version="1.0" encoding="utf-8"?>
<Properties xmlns="http://schemas.openxmlformats.org/officeDocument/2006/custom-properties" xmlns:vt="http://schemas.openxmlformats.org/officeDocument/2006/docPropsVTypes"/>
</file>