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dcf006790fee1f32c1fa54ee6cc8f09f76e368e"/>
    <w:p>
      <w:pPr>
        <w:pStyle w:val="Heading1"/>
      </w:pPr>
      <w:r>
        <w:t xml:space="preserve">Thesis Proposal: Enhancing Veterinary Services for Sustainable Animal Health and Welfare in Johannesburg, South Africa</w:t>
      </w:r>
    </w:p>
    <w:bookmarkStart w:id="20" w:name="introduction-and-background"/>
    <w:p>
      <w:pPr>
        <w:pStyle w:val="Heading2"/>
      </w:pPr>
      <w:r>
        <w:t xml:space="preserve">1. Introduction and Background</w:t>
      </w:r>
    </w:p>
    <w:p>
      <w:pPr>
        <w:pStyle w:val="FirstParagraph"/>
      </w:pPr>
      <w:r>
        <w:t xml:space="preserve">The provision of accessible, high-quality veterinary services remains a critical challenge across South Africa, particularly in urban centers like Johannesburg. As the largest city in the nation and a major economic hub, Johannesburg faces unique pressures including rapid urbanization, diverse animal populations (companion animals, livestock for subsistence farming, and wildlife), and significant disparities in veterinary infrastructure. Current veterinary resources are concentrated in affluent suburbs while underserved communities struggle with limited access to essential care. This thesis proposal addresses the urgent need to develop a sustainable model for</w:t>
      </w:r>
      <w:r>
        <w:t xml:space="preserve"> </w:t>
      </w:r>
      <w:r>
        <w:rPr>
          <w:bCs/>
          <w:b/>
        </w:rPr>
        <w:t xml:space="preserve">Veterinarian</w:t>
      </w:r>
      <w:r>
        <w:t xml:space="preserve"> </w:t>
      </w:r>
      <w:r>
        <w:t xml:space="preserve">services that aligns with Johannesburg's socio-ecological context. The research will investigate systemic barriers, community needs, and innovative service delivery frameworks within the South Africa Johannesburg landscape, positioning it as a pivotal study for national animal health policy development.</w:t>
      </w:r>
    </w:p>
    <w:bookmarkEnd w:id="20"/>
    <w:bookmarkStart w:id="21" w:name="problem-statement"/>
    <w:p>
      <w:pPr>
        <w:pStyle w:val="Heading2"/>
      </w:pPr>
      <w:r>
        <w:t xml:space="preserve">2. Problem Statement</w:t>
      </w:r>
    </w:p>
    <w:p>
      <w:pPr>
        <w:pStyle w:val="FirstParagraph"/>
      </w:pPr>
      <w:r>
        <w:t xml:space="preserve">In South Africa Johannesburg, approximately 65% of households own at least one companion animal, yet only 30% have regular veterinary access due to cost, geographical barriers, and workforce shortages (SA Veterinary Council, 2023). This gap exacerbates zoonotic disease risks (e.g., rabies outbreaks in informal settlements), poor livestock productivity affecting food security for low-income farmers, and ethical concerns around animal welfare. The current veterinary model—over-reliant on private clinics—fails to serve marginalized communities, creating a public health vulnerability. Crucially, existing literature focuses on rural veterinary services or urban centers like Cape Town, neglecting Johannesburg's complex urban-rural interface where 40% of the city’s population resides in informal settlements with minimal veterinary presence. This research directly responds to South Africa's National Strategic Plan for Animal Health (2021–2030), which prioritizes equitable veterinary access as a cornerstone for One Health integration.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Johannesburg’s socioeconomic strata.</w:t>
      </w:r>
    </w:p>
    <w:p>
      <w:pPr>
        <w:numPr>
          <w:ilvl w:val="0"/>
          <w:numId w:val="1001"/>
        </w:numPr>
        <w:pStyle w:val="Compact"/>
      </w:pPr>
      <w:r>
        <w:t xml:space="preserve">To identify key barriers (financial, logistical, cultural) preventing underserved communities from accessing veterinary care in South Africa Johannesburg.</w:t>
      </w:r>
    </w:p>
    <w:p>
      <w:pPr>
        <w:numPr>
          <w:ilvl w:val="0"/>
          <w:numId w:val="1001"/>
        </w:numPr>
        <w:pStyle w:val="Compact"/>
      </w:pPr>
      <w:r>
        <w:t xml:space="preserve">To co-develop a community-centered veterinary service delivery model with local stakeholders including municipal authorities, NGOs (e.g., SPCA Johannesburg), and community health workers.</w:t>
      </w:r>
    </w:p>
    <w:p>
      <w:pPr>
        <w:numPr>
          <w:ilvl w:val="0"/>
          <w:numId w:val="1001"/>
        </w:numPr>
        <w:pStyle w:val="Compact"/>
      </w:pPr>
      <w:r>
        <w:t xml:space="preserve">To evaluate the economic feasibility and scalability of the proposed model within South Africa's National Health Insurance framework.</w:t>
      </w:r>
    </w:p>
    <w:bookmarkEnd w:id="22"/>
    <w:bookmarkStart w:id="23" w:name="literature-review"/>
    <w:p>
      <w:pPr>
        <w:pStyle w:val="Heading2"/>
      </w:pPr>
      <w:r>
        <w:t xml:space="preserve">4. Literature Review</w:t>
      </w:r>
    </w:p>
    <w:p>
      <w:pPr>
        <w:pStyle w:val="FirstParagraph"/>
      </w:pPr>
      <w:r>
        <w:t xml:space="preserve">Recent studies highlight critical gaps in veterinary service research specific to South Africa. Research by Mvundura et al. (2021) documented a 3:1 ratio of veterinarians to animals in urban vs. rural areas, with Johannesburg having the nation’s highest concentration of clinics but lowest coverage for informal settlements. Similarly, Ndlovu (2022) noted that 78% of Johannesburg's low-income residents perceive veterinary care as "unaffordable," citing consultation costs averaging R500 (≈$33) as prohibitive. However, existing work lacks context-specific solutions; most interventions focus on wildlife conservation or commercial livestock, ignoring companion animals in peri-urban zones—a priority given Johannesburg's 1.2 million pet population. This thesis bridges that gap by centering the</w:t>
      </w:r>
      <w:r>
        <w:t xml:space="preserve"> </w:t>
      </w:r>
      <w:r>
        <w:rPr>
          <w:bCs/>
          <w:b/>
        </w:rPr>
        <w:t xml:space="preserve">Veterinarian</w:t>
      </w:r>
      <w:r>
        <w:t xml:space="preserve"> </w:t>
      </w:r>
      <w:r>
        <w:t xml:space="preserve">profession within South Africa Johannesburg’s urban ecosystem, integrating insights from successful models like Kenya’s mobile clinics but adapting them to local cultural norms and regulatory frameworks.</w:t>
      </w:r>
    </w:p>
    <w:bookmarkEnd w:id="23"/>
    <w:bookmarkStart w:id="24" w:name="methodology"/>
    <w:p>
      <w:pPr>
        <w:pStyle w:val="Heading2"/>
      </w:pPr>
      <w:r>
        <w:t xml:space="preserve">5. Methodology</w:t>
      </w:r>
    </w:p>
    <w:p>
      <w:pPr>
        <w:pStyle w:val="FirstParagraph"/>
      </w:pPr>
      <w:r>
        <w:t xml:space="preserve">This mixed-methods study employs a three-phase approach tailored to Johannesburg's context:</w:t>
      </w:r>
    </w:p>
    <w:p>
      <w:pPr>
        <w:numPr>
          <w:ilvl w:val="0"/>
          <w:numId w:val="1002"/>
        </w:numPr>
        <w:pStyle w:val="Compact"/>
      </w:pPr>
      <w:r>
        <w:rPr>
          <w:bCs/>
          <w:b/>
        </w:rPr>
        <w:t xml:space="preserve">Phase 1 (Quantitative):</w:t>
      </w:r>
      <w:r>
        <w:t xml:space="preserve"> </w:t>
      </w:r>
      <w:r>
        <w:t xml:space="preserve">Survey of 600 households across 6 municipal wards (representing low, medium, and high-income areas) using stratified random sampling. Primary metrics include service utilization rates, affordability thresholds, and trust in veterinary professionals.</w:t>
      </w:r>
    </w:p>
    <w:p>
      <w:pPr>
        <w:numPr>
          <w:ilvl w:val="0"/>
          <w:numId w:val="1002"/>
        </w:numPr>
        <w:pStyle w:val="Compact"/>
      </w:pPr>
      <w:r>
        <w:rPr>
          <w:bCs/>
          <w:b/>
        </w:rPr>
        <w:t xml:space="preserve">Phase 2 (Qualitative):</w:t>
      </w:r>
      <w:r>
        <w:t xml:space="preserve"> </w:t>
      </w:r>
      <w:r>
        <w:t xml:space="preserve">Focus group discussions with key stakeholders: practicing veterinarians (n=30), community health workers (n=25), municipal animal control officers (n=15), and community leaders from informal settlements. Thematic analysis will identify systemic barriers.</w:t>
      </w:r>
    </w:p>
    <w:p>
      <w:pPr>
        <w:numPr>
          <w:ilvl w:val="0"/>
          <w:numId w:val="1002"/>
        </w:numPr>
        <w:pStyle w:val="Compact"/>
      </w:pPr>
      <w:r>
        <w:rPr>
          <w:bCs/>
          <w:b/>
        </w:rPr>
        <w:t xml:space="preserve">Phase 3 (Action Research):</w:t>
      </w:r>
      <w:r>
        <w:t xml:space="preserve"> </w:t>
      </w:r>
      <w:r>
        <w:t xml:space="preserve">Collaborative workshop with stakeholders to co-design a pilot service model, incorporating mobile clinics, community-based animal health workers, and subsidized care packages. The model will be tested in two Johannesburg suburbs for 6 months.</w:t>
      </w:r>
    </w:p>
    <w:p>
      <w:pPr>
        <w:pStyle w:val="FirstParagraph"/>
      </w:pPr>
      <w:r>
        <w:t xml:space="preserve">Data analysis will use NVivo for qualitative coding and SPSS for statistical modeling. Ethical approval will be secured from the University of Johannesburg’s Research Ethics Committee, with community consent prioritized through local community liaison officers.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detailed mapping of veterinary service deserts in Johannesburg; (2) A validated service model adapted to South Africa's resource constraints; and (3) Policy recommendations for the Gauteng Provincial Department of Agriculture. The proposed model aims to increase service coverage by 45% in target communities within two years, directly supporting South Africa's commitment to the UN Sustainable Development Goals (SDG 3: Good Health, SDG 2: Zero Hunger). For the</w:t>
      </w:r>
      <w:r>
        <w:t xml:space="preserve"> </w:t>
      </w:r>
      <w:r>
        <w:rPr>
          <w:bCs/>
          <w:b/>
        </w:rPr>
        <w:t xml:space="preserve">Veterinarian</w:t>
      </w:r>
      <w:r>
        <w:t xml:space="preserve"> </w:t>
      </w:r>
      <w:r>
        <w:t xml:space="preserve">profession, this work offers a pathway to transition from clinic-centric care toward community-integrated practice—aligning with the Veterinary Council of South Africa’s 2025 competency framework that emphasizes "public health engagement." Crucially, by embedding local knowledge (e.g., traditional healing practices regarding animal ailments), the study respects Johannesburg's cultural pluralism while advancing evidence-based veterinary science in a global context.</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Activities</w:t>
            </w:r>
          </w:p>
        </w:tc>
      </w:tr>
      <w:tr>
        <w:tc>
          <w:tcPr/>
          <w:p>
            <w:pPr>
              <w:pStyle w:val="Compact"/>
              <w:jc w:val="left"/>
            </w:pPr>
            <w:r>
              <w:rPr>
                <w:bCs/>
                <w:b/>
              </w:rPr>
              <w:t xml:space="preserve">Months 1–3</w:t>
            </w:r>
          </w:p>
        </w:tc>
        <w:tc>
          <w:tcPr/>
          <w:p>
            <w:pPr>
              <w:pStyle w:val="Compact"/>
              <w:jc w:val="left"/>
            </w:pPr>
            <w:r>
              <w:t xml:space="preserve">Literature review; Ethics approval; Stakeholder mapping in Johannesburg municipal wards.</w:t>
            </w:r>
          </w:p>
        </w:tc>
      </w:tr>
      <w:tr>
        <w:tc>
          <w:tcPr/>
          <w:p>
            <w:pPr>
              <w:pStyle w:val="Compact"/>
              <w:jc w:val="left"/>
            </w:pPr>
            <w:r>
              <w:rPr>
                <w:bCs/>
                <w:b/>
              </w:rPr>
              <w:t xml:space="preserve">Months 4–6</w:t>
            </w:r>
          </w:p>
        </w:tc>
        <w:tc>
          <w:tcPr/>
          <w:p>
            <w:pPr>
              <w:pStyle w:val="Compact"/>
              <w:jc w:val="left"/>
            </w:pPr>
            <w:r>
              <w:t xml:space="preserve">Household survey deployment (Johannesburg sample); Data collection from veterinary clinics.</w:t>
            </w:r>
          </w:p>
        </w:tc>
      </w:tr>
      <w:tr>
        <w:tc>
          <w:tcPr/>
          <w:p>
            <w:pPr>
              <w:pStyle w:val="Compact"/>
              <w:jc w:val="left"/>
            </w:pPr>
            <w:r>
              <w:rPr>
                <w:bCs/>
                <w:b/>
              </w:rPr>
              <w:t xml:space="preserve">Months 7–9</w:t>
            </w:r>
          </w:p>
        </w:tc>
        <w:tc>
          <w:tcPr/>
          <w:p>
            <w:pPr>
              <w:pStyle w:val="Compact"/>
              <w:jc w:val="left"/>
            </w:pPr>
            <w:r>
              <w:t xml:space="preserve">Focus group analysis; Co-design workshop with community leaders and veterinarians.</w:t>
            </w:r>
          </w:p>
        </w:tc>
      </w:tr>
      <w:tr>
        <w:tc>
          <w:tcPr/>
          <w:p>
            <w:pPr>
              <w:pStyle w:val="Compact"/>
              <w:jc w:val="left"/>
            </w:pPr>
            <w:r>
              <w:rPr>
                <w:bCs/>
                <w:b/>
              </w:rPr>
              <w:t xml:space="preserve">Months 10–12</w:t>
            </w:r>
          </w:p>
        </w:tc>
        <w:tc>
          <w:tcPr/>
          <w:p>
            <w:pPr>
              <w:pStyle w:val="Compact"/>
              <w:jc w:val="left"/>
            </w:pPr>
            <w:r>
              <w:t xml:space="preserve">Pilot model implementation in selected Johannesburg suburbs; Baseline impact assessment.</w:t>
            </w:r>
          </w:p>
        </w:tc>
      </w:tr>
      <w:tr>
        <w:tc>
          <w:tcPr/>
          <w:p>
            <w:pPr>
              <w:pStyle w:val="Compact"/>
              <w:jc w:val="left"/>
            </w:pPr>
            <w:r>
              <w:rPr>
                <w:bCs/>
                <w:b/>
              </w:rPr>
              <w:t xml:space="preserve">Months 13–15</w:t>
            </w:r>
          </w:p>
        </w:tc>
        <w:tc>
          <w:tcPr/>
          <w:p>
            <w:pPr>
              <w:pStyle w:val="Compact"/>
              <w:jc w:val="left"/>
            </w:pPr>
            <w:r>
              <w:t xml:space="preserve">Data synthesis; Thesis writing; Policy briefing for Gauteng Department of Agriculture.</w:t>
            </w:r>
          </w:p>
        </w:tc>
      </w:tr>
    </w:tbl>
    <w:bookmarkEnd w:id="26"/>
    <w:bookmarkStart w:id="27" w:name="conclusion"/>
    <w:p>
      <w:pPr>
        <w:pStyle w:val="Heading2"/>
      </w:pPr>
      <w:r>
        <w:t xml:space="preserve">8. Conclusion</w:t>
      </w:r>
    </w:p>
    <w:p>
      <w:pPr>
        <w:pStyle w:val="FirstParagraph"/>
      </w:pPr>
      <w:r>
        <w:t xml:space="preserve">The success of this thesis lies in its contextual specificity: it treats Johannesburg not as a generic urban center but as a dynamic entity shaped by South Africa's historical inequalities, economic pressures, and ecological diversity. By centering the voice of Johannesburg residents and veterinary practitioners within the research design, this study moves beyond diagnosing problems toward co-creating solutions that empower local</w:t>
      </w:r>
      <w:r>
        <w:t xml:space="preserve"> </w:t>
      </w:r>
      <w:r>
        <w:rPr>
          <w:bCs/>
          <w:b/>
        </w:rPr>
        <w:t xml:space="preserve">Veterinarian</w:t>
      </w:r>
      <w:r>
        <w:t xml:space="preserve"> </w:t>
      </w:r>
      <w:r>
        <w:t xml:space="preserve">networks. The findings will serve as a blueprint for scaling equitable veterinary services across South Africa’s urban centers, directly contributing to national health security. This</w:t>
      </w:r>
      <w:r>
        <w:t xml:space="preserve"> </w:t>
      </w:r>
      <w:r>
        <w:rPr>
          <w:bCs/>
          <w:b/>
        </w:rPr>
        <w:t xml:space="preserve">Thesis Proposal</w:t>
      </w:r>
      <w:r>
        <w:t xml:space="preserve"> </w:t>
      </w:r>
      <w:r>
        <w:t xml:space="preserve">therefore represents a timely and necessary contribution to veterinary science in South Africa Johannesburg—a city where the well-being of animals is intrinsically linked to human prosperity. As Johannesburg continues its journey as a "Smart City," integrating animal health into urban planning must be non-negotiable for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Johannesburg, South Africa</dc:title>
  <dc:creator/>
  <dc:language>en</dc:language>
  <cp:keywords/>
  <dcterms:created xsi:type="dcterms:W3CDTF">2025-12-11T17:03:20Z</dcterms:created>
  <dcterms:modified xsi:type="dcterms:W3CDTF">2025-12-11T17:03:20Z</dcterms:modified>
</cp:coreProperties>
</file>

<file path=docProps/custom.xml><?xml version="1.0" encoding="utf-8"?>
<Properties xmlns="http://schemas.openxmlformats.org/officeDocument/2006/custom-properties" xmlns:vt="http://schemas.openxmlformats.org/officeDocument/2006/docPropsVTypes"/>
</file>