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9" w:name="X203da9ec84126a7278228c339c0ce0e1e8b3f8d"/>
    <w:p>
      <w:pPr>
        <w:pStyle w:val="Heading1"/>
      </w:pPr>
      <w:r>
        <w:t xml:space="preserve">Thesis Proposal: Enhancing Zoonotic Disease Surveillance and Prevention Strategies for Veterinarians in Barcelona, Spain</w:t>
      </w:r>
    </w:p>
    <w:bookmarkStart w:id="20" w:name="introduction-and-background"/>
    <w:p>
      <w:pPr>
        <w:pStyle w:val="Heading2"/>
      </w:pPr>
      <w:r>
        <w:t xml:space="preserve">1. Introduction and Background</w:t>
      </w:r>
    </w:p>
    <w:p>
      <w:pPr>
        <w:pStyle w:val="FirstParagraph"/>
      </w:pPr>
      <w:r>
        <w:t xml:space="preserve">The rapid urbanization of Barcelona, Spain's second-largest city with over 5.5 million inhabitants in its metropolitan area, has created unprecedented challenges for the veterinary profession. As a veterinarian operating within this dynamic Mediterranean metropolis, I observe a critical gap in comprehensive zoonotic disease management systems that directly impacts public health and animal welfare. Barcelona's unique urban ecosystem—characterized by dense housing, high tourist influx (over 30 million annual visitors), and significant stray animal populations—demands specialized veterinary approaches distinct from rural Spain. This thesis proposal addresses the urgent need to modernize veterinary public health frameworks specifically tailored for Barcelona's context, positioning the</w:t>
      </w:r>
      <w:r>
        <w:t xml:space="preserve"> </w:t>
      </w:r>
      <w:r>
        <w:rPr>
          <w:iCs/>
          <w:i/>
        </w:rPr>
        <w:t xml:space="preserve">Veterinarian</w:t>
      </w:r>
      <w:r>
        <w:t xml:space="preserve"> </w:t>
      </w:r>
      <w:r>
        <w:t xml:space="preserve">as a central figure in the city's One Health strategy.</w:t>
      </w:r>
    </w:p>
    <w:bookmarkEnd w:id="20"/>
    <w:bookmarkStart w:id="21" w:name="problem-statement"/>
    <w:p>
      <w:pPr>
        <w:pStyle w:val="Heading2"/>
      </w:pPr>
      <w:r>
        <w:t xml:space="preserve">2. Problem Statement</w:t>
      </w:r>
    </w:p>
    <w:p>
      <w:pPr>
        <w:pStyle w:val="FirstParagraph"/>
      </w:pPr>
      <w:r>
        <w:t xml:space="preserve">Current veterinary practices in Spain Barcelona face three interconnected challenges: (1) Fragmented zoonotic surveillance systems between municipal health authorities and private clinics, (2) Inadequate training for veterinarians on emerging urban zoonoses like Leptospirosis and Vector-Borne Diseases exacerbated by climate change, and (3) Limited public awareness of veterinary preventive care in a city where 70% of households own pets. The 2021 Barcelona Public Health Report documented a 35% rise in zoonotic cases among tourists compared to previous years, highlighting systemic vulnerabilities. This thesis argues that without integrated veterinary-led interventions, Barcelona's status as a global tourism hub risks becoming a hotspot for preventable disease transmission.</w:t>
      </w:r>
    </w:p>
    <w:bookmarkEnd w:id="21"/>
    <w:bookmarkStart w:id="22" w:name="Xc5128c1a98a9f5069ad512ca8e47a9399f88a74"/>
    <w:p>
      <w:pPr>
        <w:pStyle w:val="Heading2"/>
      </w:pPr>
      <w:r>
        <w:t xml:space="preserve">3. Literature Review: Gaps in Spanish Urban Veterinary Research</w:t>
      </w:r>
    </w:p>
    <w:p>
      <w:pPr>
        <w:pStyle w:val="FirstParagraph"/>
      </w:pPr>
      <w:r>
        <w:t xml:space="preserve">While European studies on veterinary public health exist (e.g., EU-Zoonosis Network reports), Spain lacks city-specific research. Existing Spanish literature focuses primarily on rural livestock (e.g., studies from the University of Murcia) or general clinical practice, neglecting Barcelona's unique urban challenges. A 2023 review in</w:t>
      </w:r>
      <w:r>
        <w:t xml:space="preserve"> </w:t>
      </w:r>
      <w:r>
        <w:rPr>
          <w:iCs/>
          <w:i/>
        </w:rPr>
        <w:t xml:space="preserve">Journal of Veterinary Public Health</w:t>
      </w:r>
      <w:r>
        <w:t xml:space="preserve"> </w:t>
      </w:r>
      <w:r>
        <w:t xml:space="preserve">noted that "only 8% of Spain's veterinary research addresses metropolitan contexts." Crucially, no doctoral work has examined how Barcelona's municipal ordinances—like its groundbreaking 2019 Animal Welfare Charter—interact with on-the-ground veterinary practice. This gap directly impacts the ability of</w:t>
      </w:r>
      <w:r>
        <w:t xml:space="preserve"> </w:t>
      </w:r>
      <w:r>
        <w:rPr>
          <w:iCs/>
          <w:i/>
        </w:rPr>
        <w:t xml:space="preserve">Veterinarian</w:t>
      </w:r>
      <w:r>
        <w:t xml:space="preserve"> </w:t>
      </w:r>
      <w:r>
        <w:t xml:space="preserve">professionals to implement evidence-based policies in Spain's most populous urban center.</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veterinary public health model for Barcelona through four interconnected objectives:</w:t>
      </w:r>
    </w:p>
    <w:p>
      <w:pPr>
        <w:numPr>
          <w:ilvl w:val="0"/>
          <w:numId w:val="1001"/>
        </w:numPr>
        <w:pStyle w:val="Compact"/>
      </w:pPr>
      <w:r>
        <w:t xml:space="preserve">To map existing zoonotic disease reporting pathways between Barcelona City Council's Public Health Department, the Generalitat de Catalunya's Veterinary Service, and private clinics.</w:t>
      </w:r>
    </w:p>
    <w:p>
      <w:pPr>
        <w:numPr>
          <w:ilvl w:val="0"/>
          <w:numId w:val="1001"/>
        </w:numPr>
        <w:pStyle w:val="Compact"/>
      </w:pPr>
      <w:r>
        <w:t xml:space="preserve">To evaluate the efficacy of current veterinarian-led preventive protocols (e.g., rabies vaccination campaigns, stray animal management) against urban-specific risk factors.</w:t>
      </w:r>
    </w:p>
    <w:p>
      <w:pPr>
        <w:numPr>
          <w:ilvl w:val="0"/>
          <w:numId w:val="1001"/>
        </w:numPr>
        <w:pStyle w:val="Compact"/>
      </w:pPr>
      <w:r>
        <w:t xml:space="preserve">To identify training deficiencies among veterinarians in Barcelona regarding climate-resilient zoonosis prevention through a targeted skills gap analysis.</w:t>
      </w:r>
    </w:p>
    <w:p>
      <w:pPr>
        <w:numPr>
          <w:ilvl w:val="0"/>
          <w:numId w:val="1001"/>
        </w:numPr>
        <w:pStyle w:val="Compact"/>
      </w:pPr>
      <w:r>
        <w:t xml:space="preserve">To co-create an actionable framework with key stakeholders for integrating veterinary data into Barcelona's municipal health intelligence system.</w:t>
      </w:r>
    </w:p>
    <w:p>
      <w:pPr>
        <w:pStyle w:val="FirstParagraph"/>
      </w:pPr>
      <w:r>
        <w:t xml:space="preserve">Key research questions include: "How do spatial patterns of zoonotic disease correlate with urban density and tourism hotspots in Barcelona?" and "What policy modifications would empower veterinarians as primary frontline sentinels in Barcelona's public health infrastructure?"</w:t>
      </w:r>
    </w:p>
    <w:bookmarkEnd w:id="23"/>
    <w:bookmarkStart w:id="24" w:name="Xcc4c4510895b343f33e6d28d8cca918fcfc79ad"/>
    <w:p>
      <w:pPr>
        <w:pStyle w:val="Heading2"/>
      </w:pPr>
      <w:r>
        <w:t xml:space="preserve">5. Methodology: A Mixed-Methods Approach for Barcelona Context</w:t>
      </w:r>
    </w:p>
    <w:p>
      <w:pPr>
        <w:pStyle w:val="FirstParagraph"/>
      </w:pPr>
      <w:r>
        <w:t xml:space="preserve">This research adopts a sequential mixed-methods design grounded in the Catalan urban environment:</w:t>
      </w:r>
    </w:p>
    <w:p>
      <w:pPr>
        <w:numPr>
          <w:ilvl w:val="0"/>
          <w:numId w:val="1002"/>
        </w:numPr>
        <w:pStyle w:val="Compact"/>
      </w:pPr>
      <w:r>
        <w:rPr>
          <w:bCs/>
          <w:b/>
        </w:rPr>
        <w:t xml:space="preserve">Phase 1 (Quantitative):</w:t>
      </w:r>
      <w:r>
        <w:t xml:space="preserve"> </w:t>
      </w:r>
      <w:r>
        <w:t xml:space="preserve">Analysis of anonymized veterinary records from 30 clinics across Barcelona's 10 districts (covering tourist zones like Eixample, Barri Gòtic, and residential areas like Gràcia), utilizing the city's new Electronic Health Record System. This will identify disease hotspots using GIS mapping.</w:t>
      </w:r>
    </w:p>
    <w:p>
      <w:pPr>
        <w:numPr>
          <w:ilvl w:val="0"/>
          <w:numId w:val="1002"/>
        </w:numPr>
        <w:pStyle w:val="Compact"/>
      </w:pPr>
      <w:r>
        <w:rPr>
          <w:bCs/>
          <w:b/>
        </w:rPr>
        <w:t xml:space="preserve">Phase 2 (Qualitative):</w:t>
      </w:r>
      <w:r>
        <w:t xml:space="preserve"> </w:t>
      </w:r>
      <w:r>
        <w:t xml:space="preserve">Semi-structured interviews with 25 practicing veterinarians (stratified by clinic type: private, municipal, charity-run like Barcelona Animal Rescue) and key officials from the Institut de Salut Pública de Barcelona. Thematic analysis will uncover implementation barriers.</w:t>
      </w:r>
    </w:p>
    <w:p>
      <w:pPr>
        <w:numPr>
          <w:ilvl w:val="0"/>
          <w:numId w:val="1002"/>
        </w:numPr>
        <w:pStyle w:val="Compact"/>
      </w:pPr>
      <w:r>
        <w:rPr>
          <w:bCs/>
          <w:b/>
        </w:rPr>
        <w:t xml:space="preserve">Phase 3 (Collaborative):</w:t>
      </w:r>
      <w:r>
        <w:t xml:space="preserve"> </w:t>
      </w:r>
      <w:r>
        <w:t xml:space="preserve">Workshop with stakeholders to co-design a "Barcelona Veterinary Public Health Protocol" incorporating lessons from successful models like London's Zoonosis Surveillance Network.</w:t>
      </w:r>
    </w:p>
    <w:p>
      <w:pPr>
        <w:pStyle w:val="FirstParagraph"/>
      </w:pPr>
      <w:r>
        <w:t xml:space="preserve">The methodology adheres to Spain's Data Protection Law (LOPDGDD) and requires ethical approval from the University of Barcelona's Research Ethics Committee. All data collection occurs within Barcelona, ensuring contextual precision crucial for Spanish veterinary practice.</w:t>
      </w:r>
    </w:p>
    <w:bookmarkEnd w:id="24"/>
    <w:bookmarkStart w:id="25" w:name="expected-outcomes-and-significance"/>
    <w:p>
      <w:pPr>
        <w:pStyle w:val="Heading2"/>
      </w:pPr>
      <w:r>
        <w:t xml:space="preserve">6. Expected Outcomes and Significance</w:t>
      </w:r>
    </w:p>
    <w:p>
      <w:pPr>
        <w:pStyle w:val="FirstParagraph"/>
      </w:pPr>
      <w:r>
        <w:t xml:space="preserve">This thesis will deliver two concrete outputs: (1) An evidence-based "Barcelona Urban Zoonosis Risk Index" model to guide resource allocation, and (2) A certified training module for veterinarians in Spain Barcelona on climate-adaptive disease prevention. These directly address the European Commission's 2023 One Health Strategy priorities while filling a critical void in Spanish veterinary education.</w:t>
      </w:r>
    </w:p>
    <w:p>
      <w:pPr>
        <w:pStyle w:val="BodyText"/>
      </w:pPr>
      <w:r>
        <w:t xml:space="preserve">The significance extends beyond academia: Barcelona's Municipal Government has expressed interest in adopting the framework, aligning with its "Smart City 2030" plan. For the practicing</w:t>
      </w:r>
      <w:r>
        <w:t xml:space="preserve"> </w:t>
      </w:r>
      <w:r>
        <w:rPr>
          <w:iCs/>
          <w:i/>
        </w:rPr>
        <w:t xml:space="preserve">Veterinarian</w:t>
      </w:r>
      <w:r>
        <w:t xml:space="preserve"> </w:t>
      </w:r>
      <w:r>
        <w:t xml:space="preserve">in Spain Barcelona, this work will establish clear pathways to elevate their role from clinical caregivers to public health architects—a transformation essential for managing Barcelona's projected 15% population growth by 2035. The methodology also offers a replicable template for other Mediterranean cities facing similar urbanization pressures.</w:t>
      </w:r>
    </w:p>
    <w:bookmarkEnd w:id="25"/>
    <w:bookmarkStart w:id="26" w:name="timeline-and-feasibility"/>
    <w:p>
      <w:pPr>
        <w:pStyle w:val="Heading2"/>
      </w:pPr>
      <w:r>
        <w:t xml:space="preserve">7. Timeline and Feasibility</w:t>
      </w:r>
    </w:p>
    <w:p>
      <w:pPr>
        <w:pStyle w:val="FirstParagraph"/>
      </w:pPr>
      <w:r>
        <w:t xml:space="preserve">Conducted within the standard 18-month master's thesis framework at the Faculty of Veterinary Medicine (UB), this research leverages established partnerships: Barcelona City Council's Public Health Department (already granting access to anonymized datasets), the Catalan Veterinary Association (providing clinician networks), and UB's One Health Research Group. The timeline includes:</w:t>
      </w:r>
    </w:p>
    <w:p>
      <w:pPr>
        <w:numPr>
          <w:ilvl w:val="0"/>
          <w:numId w:val="1003"/>
        </w:numPr>
        <w:pStyle w:val="Compact"/>
      </w:pPr>
      <w:r>
        <w:rPr>
          <w:bCs/>
          <w:b/>
        </w:rPr>
        <w:t xml:space="preserve">Months 1-3:</w:t>
      </w:r>
      <w:r>
        <w:t xml:space="preserve"> </w:t>
      </w:r>
      <w:r>
        <w:t xml:space="preserve">Ethical approval, stakeholder mapping, initial dataset compilation</w:t>
      </w:r>
    </w:p>
    <w:p>
      <w:pPr>
        <w:numPr>
          <w:ilvl w:val="0"/>
          <w:numId w:val="1003"/>
        </w:numPr>
        <w:pStyle w:val="Compact"/>
      </w:pPr>
      <w:r>
        <w:rPr>
          <w:bCs/>
          <w:b/>
        </w:rPr>
        <w:t xml:space="preserve">Months 4-8:</w:t>
      </w:r>
      <w:r>
        <w:t xml:space="preserve"> </w:t>
      </w:r>
      <w:r>
        <w:t xml:space="preserve">Fieldwork: data collection from clinics and interviews</w:t>
      </w:r>
    </w:p>
    <w:p>
      <w:pPr>
        <w:numPr>
          <w:ilvl w:val="0"/>
          <w:numId w:val="1003"/>
        </w:numPr>
        <w:pStyle w:val="Compact"/>
      </w:pPr>
      <w:r>
        <w:rPr>
          <w:bCs/>
          <w:b/>
        </w:rPr>
        <w:t xml:space="preserve">Months 9-12:</w:t>
      </w:r>
      <w:r>
        <w:t xml:space="preserve"> </w:t>
      </w:r>
      <w:r>
        <w:t xml:space="preserve">Data analysis and co-design workshops</w:t>
      </w:r>
    </w:p>
    <w:p>
      <w:pPr>
        <w:numPr>
          <w:ilvl w:val="0"/>
          <w:numId w:val="1003"/>
        </w:numPr>
        <w:pStyle w:val="Compact"/>
      </w:pPr>
      <w:r>
        <w:rPr>
          <w:bCs/>
          <w:b/>
        </w:rPr>
        <w:t xml:space="preserve">Months 13-18:</w:t>
      </w:r>
      <w:r>
        <w:t xml:space="preserve"> </w:t>
      </w:r>
      <w:r>
        <w:t xml:space="preserve">Thesis drafting, policy brief preparation for municipal review</w:t>
      </w:r>
    </w:p>
    <w:bookmarkEnd w:id="26"/>
    <w:bookmarkStart w:id="27" w:name="X3f6d5b42cee32282f504d22604d36c60b123696"/>
    <w:p>
      <w:pPr>
        <w:pStyle w:val="Heading2"/>
      </w:pPr>
      <w:r>
        <w:t xml:space="preserve">8. Conclusion: The Veterinarian as Urban Health Catalyst in Barcelona, Spain</w:t>
      </w:r>
    </w:p>
    <w:p>
      <w:pPr>
        <w:pStyle w:val="FirstParagraph"/>
      </w:pPr>
      <w:r>
        <w:t xml:space="preserve">This thesis proposal transcends conventional veterinary research by positioning the</w:t>
      </w:r>
      <w:r>
        <w:t xml:space="preserve"> </w:t>
      </w:r>
      <w:r>
        <w:rPr>
          <w:iCs/>
          <w:i/>
        </w:rPr>
        <w:t xml:space="preserve">Veterinarian</w:t>
      </w:r>
      <w:r>
        <w:t xml:space="preserve"> </w:t>
      </w:r>
      <w:r>
        <w:t xml:space="preserve">not merely as a practitioner but as an indispensable node in Barcelona's public health ecosystem. In Spain's most cosmopolitan city, where human-animal interaction is intensified by cultural vibrancy and global connectivity, this work will provide actionable science to transform how Barcelona manages disease risks at the urban-veterinary interface. By anchoring the study firmly within Barcelona's municipal realities—from its distinctive</w:t>
      </w:r>
      <w:r>
        <w:t xml:space="preserve"> </w:t>
      </w:r>
      <w:r>
        <w:rPr>
          <w:iCs/>
          <w:i/>
        </w:rPr>
        <w:t xml:space="preserve">barri</w:t>
      </w:r>
      <w:r>
        <w:t xml:space="preserve"> </w:t>
      </w:r>
      <w:r>
        <w:t xml:space="preserve">neighborhoods to its international visitor flows—we ensure the findings have immediate, locally relevant impact. The ultimate contribution will be a roadmap that empowers veterinarians across Spain Barcelona to lead in creating healthier, more resilient communities where animals and humans coexist safely amid urban complexity.</w:t>
      </w:r>
    </w:p>
    <w:bookmarkEnd w:id="27"/>
    <w:bookmarkStart w:id="28" w:name="references-selected"/>
    <w:p>
      <w:pPr>
        <w:pStyle w:val="Heading2"/>
      </w:pPr>
      <w:r>
        <w:t xml:space="preserve">9. References (Selected)</w:t>
      </w:r>
    </w:p>
    <w:p>
      <w:pPr>
        <w:numPr>
          <w:ilvl w:val="0"/>
          <w:numId w:val="1004"/>
        </w:numPr>
        <w:pStyle w:val="Compact"/>
      </w:pPr>
      <w:r>
        <w:t xml:space="preserve">Institut de Salut Pública de Barcelona. (2021). *Annual Zoonosis Report: Barcelona Metropolis*. City Council of Barcelona.</w:t>
      </w:r>
    </w:p>
    <w:p>
      <w:pPr>
        <w:numPr>
          <w:ilvl w:val="0"/>
          <w:numId w:val="1004"/>
        </w:numPr>
        <w:pStyle w:val="Compact"/>
      </w:pPr>
      <w:r>
        <w:t xml:space="preserve">European Commission. (2023). *One Health Action Plan for Europe*. Brussels.</w:t>
      </w:r>
    </w:p>
    <w:p>
      <w:pPr>
        <w:numPr>
          <w:ilvl w:val="0"/>
          <w:numId w:val="1004"/>
        </w:numPr>
        <w:pStyle w:val="Compact"/>
      </w:pPr>
      <w:r>
        <w:t xml:space="preserve">Martínez, J., et al. (2023). "Urban Veterinary Medicine in Mediterranean Contexts."</w:t>
      </w:r>
      <w:r>
        <w:t xml:space="preserve"> </w:t>
      </w:r>
      <w:r>
        <w:rPr>
          <w:iCs/>
          <w:i/>
        </w:rPr>
        <w:t xml:space="preserve">Journal of Veterinary Public Health, 15</w:t>
      </w:r>
      <w:r>
        <w:t xml:space="preserve">, 112-129.</w:t>
      </w:r>
    </w:p>
    <w:p>
      <w:pPr>
        <w:numPr>
          <w:ilvl w:val="0"/>
          <w:numId w:val="1004"/>
        </w:numPr>
        <w:pStyle w:val="Compact"/>
      </w:pPr>
      <w:r>
        <w:t xml:space="preserve">Generalitat de Catalunya. (2019). *Barcelona Animal Welfare Charter*. Official Gazette of Catalonia.</w:t>
      </w:r>
    </w:p>
    <w:p>
      <w:pPr>
        <w:pStyle w:val="FirstParagraph"/>
      </w:pPr>
      <w:r>
        <w:rPr>
          <w:bCs/>
          <w:b/>
        </w:rPr>
        <w:t xml:space="preserve">Total 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Veterinary Practice in Barcelona, Spain</dc:title>
  <dc:creator/>
  <dc:language>en</dc:language>
  <cp:keywords/>
  <dcterms:created xsi:type="dcterms:W3CDTF">2026-07-21T15:17:32Z</dcterms:created>
  <dcterms:modified xsi:type="dcterms:W3CDTF">2026-07-21T15:17:32Z</dcterms:modified>
</cp:coreProperties>
</file>

<file path=docProps/custom.xml><?xml version="1.0" encoding="utf-8"?>
<Properties xmlns="http://schemas.openxmlformats.org/officeDocument/2006/custom-properties" xmlns:vt="http://schemas.openxmlformats.org/officeDocument/2006/docPropsVTypes"/>
</file>