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Thailand</w:t>
      </w:r>
      <w:r>
        <w:t xml:space="preserve"> </w:t>
      </w:r>
      <w:r>
        <w:t xml:space="preserve">Bangkok</w:t>
      </w:r>
    </w:p>
    <w:bookmarkStart w:id="27" w:name="Xc234e17719978afc98b9ffa6baf65450c31155c"/>
    <w:p>
      <w:pPr>
        <w:pStyle w:val="Heading1"/>
      </w:pPr>
      <w:r>
        <w:t xml:space="preserve">Thesis Proposal: Addressing Critical Gaps in Veterinary Services within Thailand Bangkok</w:t>
      </w:r>
    </w:p>
    <w:bookmarkStart w:id="20" w:name="abstract"/>
    <w:p>
      <w:pPr>
        <w:pStyle w:val="Heading2"/>
      </w:pPr>
      <w:r>
        <w:t xml:space="preserve">Abstract</w:t>
      </w:r>
    </w:p>
    <w:p>
      <w:pPr>
        <w:pStyle w:val="FirstParagraph"/>
      </w:pPr>
      <w:r>
        <w:t xml:space="preserve">This Thesis Proposal outlines a comprehensive research project focused on the evolving landscape of veterinary medicine in Thailand, with specific emphasis on Bangkok, the nation's bustling capital and economic hub. As pet ownership surges across urban Thailand, driven by rising disposable incomes and shifting cultural attitudes toward companion animals, the demand for high-quality veterinary services has outpaced supply. This Thesis Proposal identifies a critical shortage of specialized veterinarians in Bangkok’s densely populated districts, leading to accessibility challenges, compromised emergency care, and uneven service quality. The proposed study will employ mixed-methods research—including surveys of 150 licensed Veterinarian practitioners, analysis of municipal health data from the Department of Livestock Development (DLD), and focus groups with pet owners—to map service gaps and propose evidence-based solutions. Findings aim to inform policy reforms, veterinary education curricula at institutions like Chulalongkorn University Faculty of Veterinary Science, and strategic investments by private clinics. Ultimately, this Thesis Proposal seeks to strengthen the veterinary ecosystem in Thailand Bangkok, ensuring sustainable animal health outcomes for both companion animals and public health security.</w:t>
      </w:r>
    </w:p>
    <w:bookmarkEnd w:id="20"/>
    <w:bookmarkStart w:id="21" w:name="Xd00b6c2f19ac15dedb9b81f360097d7e34225ef"/>
    <w:p>
      <w:pPr>
        <w:pStyle w:val="Heading2"/>
      </w:pPr>
      <w:r>
        <w:t xml:space="preserve">1. Introduction: The Urgent Context in Thailand Bangkok</w:t>
      </w:r>
    </w:p>
    <w:p>
      <w:pPr>
        <w:pStyle w:val="FirstParagraph"/>
      </w:pPr>
      <w:r>
        <w:t xml:space="preserve">Bangkok, home to over 10 million residents and a rapidly expanding pet population exceeding 4.7 million animals (Thai Pet Industry Association, 2023), represents a microcosm of Thailand's veterinary crisis. While Thailand has seen a dramatic rise in veterinary schools—from six in 2010 to fifteen today—graduates disproportionately concentrate in suburban areas or private practices catering to affluent urban clients, leaving Bangkok’s underserved communities critically under-resourced. This Thesis Proposal confronts the paradox: Thailand's capital, where 68% of the nation’s veterinary clinics operate, still experiences severe veterinarian shortages in peripheral neighborhoods like Samut Prakan and Rangsit. Compounding this is Bangkok’s unique urban challenges: monsoon-related injuries, traffic congestion delaying emergency care, and a cultural shift toward "pet humanization" that strains existing veterinary infrastructure. As Thailand positions itself as Southeast Asia's leading animal health market, the current gap between demand and veterinary capacity directly threatens public health (zoonotic disease control), economic stability (livestock trade), and ethical welfare standards. This Thesis Proposal thus centers on diagnosing systemic failures in Thailand Bangkok’s veterinary delivery system.</w:t>
      </w:r>
    </w:p>
    <w:bookmarkEnd w:id="21"/>
    <w:bookmarkStart w:id="22" w:name="X1c0b60c26b6af42dac37d1be9bc14d90e37f233"/>
    <w:p>
      <w:pPr>
        <w:pStyle w:val="Heading2"/>
      </w:pPr>
      <w:r>
        <w:t xml:space="preserve">2. Problem Statement: A Crisis of Access and Expertise</w:t>
      </w:r>
    </w:p>
    <w:p>
      <w:pPr>
        <w:pStyle w:val="FirstParagraph"/>
      </w:pPr>
      <w:r>
        <w:t xml:space="preserve">The core problem addressed by this Thesis Proposal is the acute imbalance between veterinary service demand and supply within Thailand Bangkok. Data from the DLD reveals a ratio of 1 veterinarian per 6,800 animals in Bangkok—well below the WHO-recommended 1:2,500 for urban settings. This deficit is most pronounced in low-income districts where clinics are scarce, leading to preventable animal suffering and increased risks of rabies transmission from stray populations (estimated at 35% unvaccinated). Crucially, while many Bangkok veterinary graduates pursue specialized roles (e.g., dermatology, oncology), primary care—essential for routine vaccinations and spay/neuter programs—is underfunded. Furthermore, cultural barriers persist: some Thai communities prioritize traditional remedies over Western veterinary care, exacerbated by a lack of veterinarians trained in culturally sensitive communication. This Thesis Proposal argues that without targeted interventions addressing geographic maldistribution, specialist oversupply, and community trust gaps, Thailand Bangkok’s veterinary sector will remain fragmented and ineffective.</w:t>
      </w:r>
    </w:p>
    <w:bookmarkEnd w:id="22"/>
    <w:bookmarkStart w:id="23" w:name="Xbc8ec04c0a484fb0ba8185b9a3c06cccef81671"/>
    <w:p>
      <w:pPr>
        <w:pStyle w:val="Heading2"/>
      </w:pPr>
      <w:r>
        <w:t xml:space="preserve">3. Literature Review: Gaps Specific to Thailand's Urban Context</w:t>
      </w:r>
    </w:p>
    <w:p>
      <w:pPr>
        <w:pStyle w:val="FirstParagraph"/>
      </w:pPr>
      <w:r>
        <w:t xml:space="preserve">Existing studies on veterinary medicine in Thailand often generalize national trends without dissecting Bangkok’s urban complexity. Research by Phanich et al. (2021) identified staffing shortages but focused narrowly on training facilities, ignoring service delivery logistics in megacities. Similarly, international frameworks (e.g., World Organisation for Animal Health guidelines) lack context-specific adaptations for Southeast Asian urban settings where informal pet markets and temple cat colonies coexist with high-end clinics. This Thesis Proposal fills a critical void by centering Bangkok’s unique socio-ecological dynamics: the interplay between rapid urbanization, tourism-driven pet adoption (e.g., international expats), and limited municipal veterinary funding. It builds upon Dr. Suriyachai’s 2022 work on Bangkok stray management but extends it to include private-sector veterinarian perspectives—a dimension previously overlooked.</w:t>
      </w:r>
    </w:p>
    <w:bookmarkEnd w:id="23"/>
    <w:bookmarkStart w:id="24" w:name="research-objectives-and-methodology"/>
    <w:p>
      <w:pPr>
        <w:pStyle w:val="Heading2"/>
      </w:pPr>
      <w:r>
        <w:t xml:space="preserve">4. Research Objectives and Methodology</w:t>
      </w:r>
    </w:p>
    <w:p>
      <w:pPr>
        <w:pStyle w:val="FirstParagraph"/>
      </w:pPr>
      <w:r>
        <w:t xml:space="preserve">This Thesis Proposal outlines three interlinked objectives:</w:t>
      </w:r>
      <w:r>
        <w:t xml:space="preserve"> </w:t>
      </w:r>
      <w:r>
        <w:t xml:space="preserve">(1) Quantify geographic disparities in veterinarian access across 30 Bangkok districts using GIS mapping;</w:t>
      </w:r>
      <w:r>
        <w:t xml:space="preserve"> </w:t>
      </w:r>
      <w:r>
        <w:t xml:space="preserve">(2) Assess the economic and operational barriers preventing veterinarians from serving underserved areas;</w:t>
      </w:r>
      <w:r>
        <w:t xml:space="preserve"> </w:t>
      </w:r>
      <w:r>
        <w:t xml:space="preserve">(3) Co-design policy recommendations with stakeholders including the Thai Veterinary Medical Association and municipal health authorities.</w:t>
      </w:r>
      <w:r>
        <w:t xml:space="preserve"> </w:t>
      </w:r>
      <w:r>
        <w:t xml:space="preserve">Methodology combines quantitative analysis of DLD databases on clinic locations, animal population density, and service fees with qualitative insights from 25 in-depth interviews with Veterinarian practitioners and 100 pet owner surveys. Ethical approval will be sought through Chulalongkorn University’s IRB. The mixed-methods approach ensures findings reflect both hard data and human experiences—a necessity for a Thesis Proposal targeting real-world implementation in Thailand Bangkok.</w:t>
      </w:r>
    </w:p>
    <w:bookmarkEnd w:id="24"/>
    <w:bookmarkStart w:id="25" w:name="Xe5f7a480515f020041b30b0a2f5ead3a859253f"/>
    <w:p>
      <w:pPr>
        <w:pStyle w:val="Heading2"/>
      </w:pPr>
      <w:r>
        <w:t xml:space="preserve">5. Expected Significance: Impact Beyond the Academic</w:t>
      </w:r>
    </w:p>
    <w:p>
      <w:pPr>
        <w:pStyle w:val="FirstParagraph"/>
      </w:pPr>
      <w:r>
        <w:t xml:space="preserve">Results from this Thesis Proposal will directly benefit Thailand's veterinary sector. By pinpointing exact "veterinarian deserts" in Bangkok, it can guide the DLD’s 2030 National Animal Health Strategy to redirect funding toward high-need zones. The study will also generate a model for equitable veterinarian deployment that could be replicated in other Thai cities like Chiang Mai or Phuket. Crucially, this Thesis Proposal bridges academia and practice: findings will be shared via workshops with the Royal College of Veterinary Surgeons of Thailand, ensuring recommendations inform ongoing curriculum reforms at veterinary schools. Ultimately, it advances Thailand’s position as a regional leader in animal welfare while addressing the urgent need for accessible veterinary care in its most populous city.</w:t>
      </w:r>
    </w:p>
    <w:bookmarkEnd w:id="25"/>
    <w:bookmarkStart w:id="26" w:name="X2ba4c275a4056e28ed96cd154b161ada3a07282"/>
    <w:p>
      <w:pPr>
        <w:pStyle w:val="Heading2"/>
      </w:pPr>
      <w:r>
        <w:t xml:space="preserve">6. Conclusion: A Call for Contextualized Solutions</w:t>
      </w:r>
    </w:p>
    <w:p>
      <w:pPr>
        <w:pStyle w:val="FirstParagraph"/>
      </w:pPr>
      <w:r>
        <w:t xml:space="preserve">The growing demand for specialized veterinarians in Thailand Bangkok cannot be resolved through generic expansion of training programs alone. This Thesis Proposal asserts that sustainable progress requires context-specific solutions addressing urban infrastructure, economic incentives, and cultural nuances. As Thailand navigates its transition toward a modern animal health economy, prioritizing veterinary access in Bangkok is not merely a professional imperative—it is foundational to public health resilience and ethical responsibility. By centering the lived experiences of both Veterinarian practitioners and Bangkok residents in this Thesis Proposal, we move beyond diagnosis toward actionable change. The time to invest in Thailand’s urban veterinary future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Thailand Bangkok</dc:title>
  <dc:creator/>
  <dc:language>en</dc:language>
  <cp:keywords/>
  <dcterms:created xsi:type="dcterms:W3CDTF">2025-12-10T12:58:06Z</dcterms:created>
  <dcterms:modified xsi:type="dcterms:W3CDTF">2025-12-10T12:58:06Z</dcterms:modified>
</cp:coreProperties>
</file>

<file path=docProps/custom.xml><?xml version="1.0" encoding="utf-8"?>
<Properties xmlns="http://schemas.openxmlformats.org/officeDocument/2006/custom-properties" xmlns:vt="http://schemas.openxmlformats.org/officeDocument/2006/docPropsVTypes"/>
</file>