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Istanbul,</w:t>
      </w:r>
      <w:r>
        <w:t xml:space="preserve"> </w:t>
      </w:r>
      <w:r>
        <w:t xml:space="preserve">Turkey</w:t>
      </w:r>
    </w:p>
    <w:bookmarkStart w:id="27" w:name="X04e9112f26ea92d93bab708bc4c6f9754bfae79"/>
    <w:p>
      <w:pPr>
        <w:pStyle w:val="Heading1"/>
      </w:pPr>
      <w:r>
        <w:t xml:space="preserve">Thesis Proposal: Evaluating Barriers and Opportunities for Comprehensive Veterinary Services in Istanbul, Turkey</w:t>
      </w:r>
    </w:p>
    <w:bookmarkStart w:id="20" w:name="introduction-and-research-context"/>
    <w:p>
      <w:pPr>
        <w:pStyle w:val="Heading2"/>
      </w:pPr>
      <w:r>
        <w:t xml:space="preserve">Introduction and Research Context</w:t>
      </w:r>
    </w:p>
    <w:p>
      <w:pPr>
        <w:pStyle w:val="FirstParagraph"/>
      </w:pPr>
      <w:r>
        <w:t xml:space="preserve">The city of Istanbul, straddling Europe and Asia with a population exceeding 16 million residents, presents a unique challenge for the veterinary profession within Turkey. As the nation's economic and cultural hub, Istanbul's dense urban environment supports a high concentration of companion animals, livestock in peri-urban zones, and significant stray populations. Despite the critical role of the</w:t>
      </w:r>
      <w:r>
        <w:t xml:space="preserve"> </w:t>
      </w:r>
      <w:r>
        <w:rPr>
          <w:bCs/>
          <w:b/>
        </w:rPr>
        <w:t xml:space="preserve">Veterinarian</w:t>
      </w:r>
      <w:r>
        <w:t xml:space="preserve"> </w:t>
      </w:r>
      <w:r>
        <w:t xml:space="preserve">in safeguarding animal welfare, public health (zoonotic disease control), and supporting Istanbul's thriving pet industry, access to equitable veterinary care remains fragmented. This</w:t>
      </w:r>
      <w:r>
        <w:t xml:space="preserve"> </w:t>
      </w:r>
      <w:r>
        <w:rPr>
          <w:bCs/>
          <w:b/>
        </w:rPr>
        <w:t xml:space="preserve">Thesis Proposal</w:t>
      </w:r>
      <w:r>
        <w:t xml:space="preserve"> </w:t>
      </w:r>
      <w:r>
        <w:t xml:space="preserve">addresses a pressing gap: the lack of comprehensive studies on systemic barriers faced by veterinarians and pet owners within the complex urban fabric of</w:t>
      </w:r>
      <w:r>
        <w:t xml:space="preserve"> </w:t>
      </w:r>
      <w:r>
        <w:rPr>
          <w:bCs/>
          <w:b/>
        </w:rPr>
        <w:t xml:space="preserve">Turkey Istanbul</w:t>
      </w:r>
      <w:r>
        <w:t xml:space="preserve">. The primary research question guiding this study is:</w:t>
      </w:r>
      <w:r>
        <w:t xml:space="preserve"> </w:t>
      </w:r>
      <w:r>
        <w:rPr>
          <w:iCs/>
          <w:i/>
        </w:rPr>
        <w:t xml:space="preserve">"What are the key structural, economic, and socio-cultural barriers impeding optimal veterinary service delivery for diverse populations across Istanbul, Turkey?"</w:t>
      </w:r>
    </w:p>
    <w:bookmarkEnd w:id="20"/>
    <w:bookmarkStart w:id="21" w:name="problem-statement-and-significance"/>
    <w:p>
      <w:pPr>
        <w:pStyle w:val="Heading2"/>
      </w:pPr>
      <w:r>
        <w:t xml:space="preserve">Problem Statement and Significance</w:t>
      </w:r>
    </w:p>
    <w:p>
      <w:pPr>
        <w:pStyle w:val="FirstParagraph"/>
      </w:pPr>
      <w:r>
        <w:t xml:space="preserve">Istanbul's veterinary landscape is characterized by stark contrasts. While modern clinics cater to affluent neighborhoods in districts like Beşiktaş and Nişantaşı, many residents in rapidly urbanizing areas such as Kadıköy, Ümraniye, or the Asian side face limited access due to clinic scarcity, high costs, and logistical hurdles. This disparity directly impacts animal welfare and public health outcomes. The Turkish Ministry of Agriculture and Forestry has prioritized national veterinary infrastructure development; however, Istanbul's unique scale and demographic diversity necessitate localized strategies. This</w:t>
      </w:r>
      <w:r>
        <w:t xml:space="preserve"> </w:t>
      </w:r>
      <w:r>
        <w:rPr>
          <w:bCs/>
          <w:b/>
        </w:rPr>
        <w:t xml:space="preserve">Thesis Proposal</w:t>
      </w:r>
      <w:r>
        <w:t xml:space="preserve"> </w:t>
      </w:r>
      <w:r>
        <w:t xml:space="preserve">is significant because it moves beyond general assessments to provide actionable insights specifically for the Istanbul context, directly informing policy revisions by the Istanbul Metropolitan Municipality (IMM) and contributing to Turkey's national animal health strategy. A well-supported</w:t>
      </w:r>
      <w:r>
        <w:t xml:space="preserve"> </w:t>
      </w:r>
      <w:r>
        <w:rPr>
          <w:bCs/>
          <w:b/>
        </w:rPr>
        <w:t xml:space="preserve">Veterinarian</w:t>
      </w:r>
      <w:r>
        <w:t xml:space="preserve"> </w:t>
      </w:r>
      <w:r>
        <w:t xml:space="preserve">workforce is not merely a welfare issue but a cornerstone of sustainable urban development in</w:t>
      </w:r>
      <w:r>
        <w:t xml:space="preserve"> </w:t>
      </w:r>
      <w:r>
        <w:rPr>
          <w:bCs/>
          <w:b/>
        </w:rPr>
        <w:t xml:space="preserve">Turkey Istanbul</w:t>
      </w:r>
      <w:r>
        <w:t xml:space="preserve">.</w:t>
      </w:r>
    </w:p>
    <w:bookmarkEnd w:id="21"/>
    <w:bookmarkStart w:id="22" w:name="Xf3c5979276d306ebfdc0e55f1577bed874db7d9"/>
    <w:p>
      <w:pPr>
        <w:pStyle w:val="Heading2"/>
      </w:pPr>
      <w:r>
        <w:t xml:space="preserve">Literature Review: Gaps in the Turkish Urban Veterinary Context</w:t>
      </w:r>
    </w:p>
    <w:p>
      <w:pPr>
        <w:pStyle w:val="FirstParagraph"/>
      </w:pPr>
      <w:r>
        <w:t xml:space="preserve">Existing literature on veterinary care in Turkey predominantly focuses on rural livestock management or national policy frameworks (e.g., studies by Ankara University's Faculty of Veterinary Medicine). Research specifically addressing urban veterinary challenges, particularly in Istanbul, is scarce. International studies (e.g., on London or Tokyo) highlight issues like service deserts and socioeconomic barriers but lack applicability to Istanbul's specific cultural norms, municipal governance structure, and rapid urbanization patterns. Crucially, there is no comprehensive analysis of how</w:t>
      </w:r>
      <w:r>
        <w:t xml:space="preserve"> </w:t>
      </w:r>
      <w:r>
        <w:rPr>
          <w:bCs/>
          <w:b/>
        </w:rPr>
        <w:t xml:space="preserve">Thesis Proposal</w:t>
      </w:r>
      <w:r>
        <w:t xml:space="preserve"> </w:t>
      </w:r>
      <w:r>
        <w:t xml:space="preserve">methodologies can effectively capture the multi-layered realities facing a</w:t>
      </w:r>
      <w:r>
        <w:t xml:space="preserve"> </w:t>
      </w:r>
      <w:r>
        <w:rPr>
          <w:bCs/>
          <w:b/>
        </w:rPr>
        <w:t xml:space="preserve">Veterinarian</w:t>
      </w:r>
      <w:r>
        <w:t xml:space="preserve"> </w:t>
      </w:r>
      <w:r>
        <w:t xml:space="preserve">in Turkey's largest city. This study will bridge this gap by grounding its framework within Istanbul's distinct urban ecology.</w:t>
      </w:r>
    </w:p>
    <w:bookmarkEnd w:id="22"/>
    <w:bookmarkStart w:id="23" w:name="research-objectives-and-methodology"/>
    <w:p>
      <w:pPr>
        <w:pStyle w:val="Heading2"/>
      </w:pPr>
      <w:r>
        <w:t xml:space="preserve">Research Objectives and Methodology</w:t>
      </w:r>
    </w:p>
    <w:p>
      <w:pPr>
        <w:pStyle w:val="FirstParagraph"/>
      </w:pPr>
      <w:r>
        <w:t xml:space="preserve">This research aims to achieve three core objectives:</w:t>
      </w:r>
    </w:p>
    <w:p>
      <w:pPr>
        <w:numPr>
          <w:ilvl w:val="0"/>
          <w:numId w:val="1001"/>
        </w:numPr>
        <w:pStyle w:val="Compact"/>
      </w:pPr>
      <w:r>
        <w:t xml:space="preserve">To map the geographical distribution and capacity of veterinary services across Istanbul's 39 districts, identifying underserved areas using GIS analysis.</w:t>
      </w:r>
    </w:p>
    <w:p>
      <w:pPr>
        <w:numPr>
          <w:ilvl w:val="0"/>
          <w:numId w:val="1001"/>
        </w:numPr>
        <w:pStyle w:val="Compact"/>
      </w:pPr>
      <w:r>
        <w:t xml:space="preserve">To investigate socio-economic barriers (cost, transportation, insurance access) experienced by pet owners through a mixed-methods survey (n=600 households) in selected neighborhoods.</w:t>
      </w:r>
    </w:p>
    <w:p>
      <w:pPr>
        <w:numPr>
          <w:ilvl w:val="0"/>
          <w:numId w:val="1001"/>
        </w:numPr>
        <w:pStyle w:val="Compact"/>
      </w:pPr>
      <w:r>
        <w:t xml:space="preserve">To understand the professional challenges faced by veterinarians operating within Istanbul's regulatory and economic environment via semi-structured interviews (n=30 practitioners across public/private sectors).</w:t>
      </w:r>
    </w:p>
    <w:p>
      <w:pPr>
        <w:pStyle w:val="FirstParagraph"/>
      </w:pPr>
      <w:r>
        <w:t xml:space="preserve">The methodology employs a sequential mixed-methods approach. Phase 1 involves spatial analysis of existing clinic locations against population density and pet ownership data from the Turkish Statistical Institute (TÜİK) and IMM animal welfare units. Phase 2 utilizes stratified random sampling for household surveys in high-density, low-accessibility districts (e.g., Avcılar, Sultanbeyli) alongside more affluent areas. Phase 3 conducts in-depth interviews with veterinarians representing diverse practice settings to explore systemic issues like licensing complexities, competition from unregulated providers, and mental health pressures. All data collection will be conducted in Turkish with IRB approval from a major Istanbul university.</w:t>
      </w:r>
    </w:p>
    <w:bookmarkEnd w:id="23"/>
    <w:bookmarkStart w:id="24" w:name="Xc1c7c26013a36b55971c50047123fda8a3285bf"/>
    <w:p>
      <w:pPr>
        <w:pStyle w:val="Heading2"/>
      </w:pPr>
      <w:r>
        <w:t xml:space="preserve">Expected Contribution and Relevance to Turkey Istanbul</w:t>
      </w:r>
    </w:p>
    <w:p>
      <w:pPr>
        <w:pStyle w:val="FirstParagraph"/>
      </w:pPr>
      <w:r>
        <w:t xml:space="preserve">The findings of this research are expected to yield three key contributions: 1) A detailed spatial vulnerability map of veterinary service access for IMM planners; 2) Evidence-based recommendations for subsidy schemes targeting low-income pet owners; 3) Policy proposals addressing regulatory bottlenecks hindering the</w:t>
      </w:r>
      <w:r>
        <w:t xml:space="preserve"> </w:t>
      </w:r>
      <w:r>
        <w:rPr>
          <w:bCs/>
          <w:b/>
        </w:rPr>
        <w:t xml:space="preserve">Veterinarian</w:t>
      </w:r>
      <w:r>
        <w:t xml:space="preserve">'s ability to serve Istanbul's diverse population. Crucially, this work directly supports Turkey's National Animal Health Strategy (2021-2030), which emphasizes urban animal welfare as a priority. By focusing on</w:t>
      </w:r>
      <w:r>
        <w:t xml:space="preserve"> </w:t>
      </w:r>
      <w:r>
        <w:rPr>
          <w:bCs/>
          <w:b/>
        </w:rPr>
        <w:t xml:space="preserve">Turkey Istanbul</w:t>
      </w:r>
      <w:r>
        <w:t xml:space="preserve">, the study ensures that national policies are effectively localized, moving beyond one-size-fits-all approaches to deliver tangible improvements in animal health outcomes for millions of residents. The proposed solutions—such as mobile clinics for informal settlements or streamlined licensing for community-based vets—will be explicitly designed with Istanbul's infrastructure and culture in mind.</w:t>
      </w:r>
    </w:p>
    <w:bookmarkEnd w:id="24"/>
    <w:bookmarkStart w:id="25" w:name="timeline-and-feasibility"/>
    <w:p>
      <w:pPr>
        <w:pStyle w:val="Heading2"/>
      </w:pPr>
      <w:r>
        <w:t xml:space="preserve">Timeline and Feasibility</w:t>
      </w:r>
    </w:p>
    <w:p>
      <w:pPr>
        <w:pStyle w:val="FirstParagraph"/>
      </w:pPr>
      <w:r>
        <w:t xml:space="preserve">The 18-month project timeline is structured for feasibility within the Istanbul context. Months 1-3: Literature review, IRB approval, survey instrument finalization. Months 4-9: Primary data collection (surveys, interviews) across target districts. Months 10-14: Data analysis and spatial mapping using QGIS and NVivo software. Months 15-18: Drafting thesis manuscript, policy brief for IMM/Ministry of Agriculture, and academic publication planning. Collaboration with the Istanbul Metropolitan Municipality's Animal Health Directorate provides essential access to municipal data and facilitates stakeholder engagement, ensuring practical relevance.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vital foundation for understanding the complex realities of veterinary practice within Turkey's most populous city. It directly addresses the urgent need for evidence-based strategies to strengthen veterinary services in Istanbul, where the role of the</w:t>
      </w:r>
      <w:r>
        <w:t xml:space="preserve"> </w:t>
      </w:r>
      <w:r>
        <w:rPr>
          <w:bCs/>
          <w:b/>
        </w:rPr>
        <w:t xml:space="preserve">Veterinarian</w:t>
      </w:r>
      <w:r>
        <w:t xml:space="preserve"> </w:t>
      </w:r>
      <w:r>
        <w:t xml:space="preserve">is pivotal to sustainable urban living. By centering research on Istanbul's unique challenges—its scale, diversity, and rapid urban transformation—this study promises not only academic rigor but also immediate, actionable value for policymakers and practitioners across</w:t>
      </w:r>
      <w:r>
        <w:t xml:space="preserve"> </w:t>
      </w:r>
      <w:r>
        <w:rPr>
          <w:bCs/>
          <w:b/>
        </w:rPr>
        <w:t xml:space="preserve">Turkey Istanbul</w:t>
      </w:r>
      <w:r>
        <w:t xml:space="preserve">. The successful completion of this research will significantly advance the capacity of the veterinary profession to serve all communities within one of the world's most dynamic metropolises, reinforcing Turkey's commitment to modern, equitable animal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Care Accessibility in Urban Istanbul, Turkey</dc:title>
  <dc:creator/>
  <dc:language>en</dc:language>
  <cp:keywords/>
  <dcterms:created xsi:type="dcterms:W3CDTF">2025-12-11T05:48:14Z</dcterms:created>
  <dcterms:modified xsi:type="dcterms:W3CDTF">2025-12-11T05:48:14Z</dcterms:modified>
</cp:coreProperties>
</file>

<file path=docProps/custom.xml><?xml version="1.0" encoding="utf-8"?>
<Properties xmlns="http://schemas.openxmlformats.org/officeDocument/2006/custom-properties" xmlns:vt="http://schemas.openxmlformats.org/officeDocument/2006/docPropsVTypes"/>
</file>