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d903d5f10b03420871f8f8d04a1c61692d0b939"/>
    <w:p>
      <w:pPr>
        <w:pStyle w:val="Heading1"/>
      </w:pPr>
      <w:r>
        <w:t xml:space="preserve">Thesis Proposal: Enhancing Comprehensive Veterinary Services and Animal Health Systems for Sustainable Development in the United Arab Emirates Abu Dhabi</w:t>
      </w:r>
    </w:p>
    <w:bookmarkStart w:id="20" w:name="abstract"/>
    <w:p>
      <w:pPr>
        <w:pStyle w:val="Heading2"/>
      </w:pPr>
      <w:r>
        <w:t xml:space="preserve">Abstract</w:t>
      </w:r>
    </w:p>
    <w:p>
      <w:pPr>
        <w:pStyle w:val="FirstParagraph"/>
      </w:pPr>
      <w:r>
        <w:t xml:space="preserve">This Thesis Proposal outlines a critical research initiative focused on optimizing veterinary services within the United Arab Emirates Abu Dhabi. As the capital city and hub of innovation for the UAE, Abu Dhabi faces unique challenges in veterinary care due to rapid urbanization, significant livestock populations (particularly camels), rising pet ownership, stringent import regulations, and climate-related health pressures. This study proposes a multidisciplinary investigation into current gaps in Veterinarian service delivery, infrastructure, public awareness, and integration with national health strategies. The research aims to develop evidence-based recommendations for a resilient veterinary framework directly aligned with Abu Dhabi's Vision 2030 and the UAE's broader goals of food security, public health safety, and animal welfare excellence. Findings will be instrumental for policy-makers at the Abu Dhabi Department of Municipalities and Transport (DMT) and the Abu Dhabi Agriculture and Food Safety Authority (ADAFSA), ensuring Veterinarian professionals are equipped to meet the emirate's evolving needs.</w:t>
      </w:r>
    </w:p>
    <w:bookmarkEnd w:id="20"/>
    <w:bookmarkStart w:id="21" w:name="X8ac13fdb824a57984fa5d2ff2c62d5313321f74"/>
    <w:p>
      <w:pPr>
        <w:pStyle w:val="Heading2"/>
      </w:pPr>
      <w:r>
        <w:t xml:space="preserve">1. Introduction: The Imperative for Veterinary Excellence in Abu Dhabi</w:t>
      </w:r>
    </w:p>
    <w:p>
      <w:pPr>
        <w:pStyle w:val="FirstParagraph"/>
      </w:pPr>
      <w:r>
        <w:t xml:space="preserve">The United Arab Emirates, particularly Abu Dhabi, is experiencing unprecedented growth in human population density alongside a surge in companion animal ownership and vital agricultural sectors. Camels remain deeply embedded in Emirati culture and economy, while the emirate serves as a major global gateway for livestock imports and exports. Consequently, the role of the Veterinarian has transcended basic animal treatment to become central to public health security (zoonotic disease prevention), food safety, economic stability (livestock production), environmental sustainability, and cultural preservation. Current veterinary infrastructure in Abu Dhabi faces pressures from geographic dispersion (from urban centers to remote desert communities), limited specialized resources in certain fields (e.g., wildlife medicine, advanced diagnostics for livestock), and the need to harmonize services with rapidly evolving national regulations set by ADAFSA. This Thesis Proposal directly addresses these pressing challenges specific to the United Arab Emirates Abu Dhabi context, arguing that a systematic, localized assessment is essential for future-proofing animal health systems.</w:t>
      </w:r>
    </w:p>
    <w:bookmarkEnd w:id="21"/>
    <w:bookmarkStart w:id="22" w:name="X0d0fda4b67d4fcf64bfd8073d1c25cf0a32f010"/>
    <w:p>
      <w:pPr>
        <w:pStyle w:val="Heading2"/>
      </w:pPr>
      <w:r>
        <w:t xml:space="preserve">2. Problem Statement: Gaps in Veterinary Care Delivery in Abu Dhabi</w:t>
      </w:r>
    </w:p>
    <w:p>
      <w:pPr>
        <w:pStyle w:val="FirstParagraph"/>
      </w:pPr>
      <w:r>
        <w:t xml:space="preserve">Despite significant investment in veterinary infrastructure within the United Arab Emirates Abu Dhabi (e.g., state-of-the-art facilities like the Al Ain Veterinary Hospital, ADAFSA laboratories), critical gaps persist. Key issues include:</w:t>
      </w:r>
    </w:p>
    <w:p>
      <w:pPr>
        <w:numPr>
          <w:ilvl w:val="0"/>
          <w:numId w:val="1001"/>
        </w:numPr>
        <w:pStyle w:val="Compact"/>
      </w:pPr>
      <w:r>
        <w:rPr>
          <w:bCs/>
          <w:b/>
        </w:rPr>
        <w:t xml:space="preserve">Rural Access Disparities:</w:t>
      </w:r>
      <w:r>
        <w:t xml:space="preserve"> </w:t>
      </w:r>
      <w:r>
        <w:t xml:space="preserve">Veterinarian services are heavily concentrated in urban centers like Abu Dhabi City and Al Ain, leaving remote communities with limited access to routine care for livestock and companion animals.</w:t>
      </w:r>
    </w:p>
    <w:p>
      <w:pPr>
        <w:numPr>
          <w:ilvl w:val="0"/>
          <w:numId w:val="1001"/>
        </w:numPr>
        <w:pStyle w:val="Compact"/>
      </w:pPr>
      <w:r>
        <w:rPr>
          <w:bCs/>
          <w:b/>
        </w:rPr>
        <w:t xml:space="preserve">Livestock Health Monitoring:</w:t>
      </w:r>
      <w:r>
        <w:t xml:space="preserve"> </w:t>
      </w:r>
      <w:r>
        <w:t xml:space="preserve">While camel farming is culturally significant, integrated health surveillance systems for large-scale livestock operations (beyond camels) are less robust than needed for optimal food security under the UAE Vision 2030.</w:t>
      </w:r>
    </w:p>
    <w:p>
      <w:pPr>
        <w:numPr>
          <w:ilvl w:val="0"/>
          <w:numId w:val="1001"/>
        </w:numPr>
        <w:pStyle w:val="Compact"/>
      </w:pPr>
      <w:r>
        <w:rPr>
          <w:bCs/>
          <w:b/>
        </w:rPr>
        <w:t xml:space="preserve">Public Awareness &amp; Zoonotic Risk:</w:t>
      </w:r>
      <w:r>
        <w:t xml:space="preserve"> </w:t>
      </w:r>
      <w:r>
        <w:t xml:space="preserve">Misinformation about pet ownership responsibilities and zoonotic disease risks (e.g., rabies, avian influenza) persists. The Veterinarian plays a pivotal role in public education, yet current outreach is often fragmented.</w:t>
      </w:r>
    </w:p>
    <w:p>
      <w:pPr>
        <w:numPr>
          <w:ilvl w:val="0"/>
          <w:numId w:val="1001"/>
        </w:numPr>
        <w:pStyle w:val="Compact"/>
      </w:pPr>
      <w:r>
        <w:rPr>
          <w:bCs/>
          <w:b/>
        </w:rPr>
        <w:t xml:space="preserve">Climate Adaptation:</w:t>
      </w:r>
      <w:r>
        <w:t xml:space="preserve"> </w:t>
      </w:r>
      <w:r>
        <w:t xml:space="preserve">Extreme heat stress significantly impacts animal welfare and health (e.g., reproductive issues in livestock, increased dehydration in pets). Current veterinary protocols lack comprehensive integration of climate adaptation strategies tailored to Abu Dhabi's specific thermal environment.</w:t>
      </w:r>
    </w:p>
    <w:bookmarkEnd w:id="22"/>
    <w:bookmarkStart w:id="23" w:name="X235f5824f37a81019e690f0ed7804639c933033"/>
    <w:p>
      <w:pPr>
        <w:pStyle w:val="Heading2"/>
      </w:pPr>
      <w:r>
        <w:t xml:space="preserve">3. Literature Review: Contextualizing the Abu Dhabi Veterinary Landscape</w:t>
      </w:r>
    </w:p>
    <w:p>
      <w:pPr>
        <w:pStyle w:val="FirstParagraph"/>
      </w:pPr>
      <w:r>
        <w:t xml:space="preserve">Existing literature on veterinary services in the Gulf region, particularly the UAE, often focuses broadly on policy or single-disease outbreaks (e.g., Middle East Respiratory Syndrome - MERS-CoV). Research specifically detailing *systemic* gaps within Abu Dhabi's unique socio-ecological context is limited. Studies by ADAFSA (2022) highlight increasing demand for veterinary services but lack granular analysis of service distribution and client satisfaction across diverse demographics. Recent publications on zoonotic diseases in the UAE (e.g., Al-Hajri et al., 2023) underscore the need for stronger Veterinarian-public health linkages, yet practical implementation frameworks specific to Abu Dhabi's infrastructure are absent. International frameworks (e.g., OIE standards) provide a foundation, but their application within the specific regulatory and cultural milieu of United Arab Emirates Abu Dhabi requires localized validation and adaptation – a gap this thesis directly addresses.</w:t>
      </w:r>
    </w:p>
    <w:bookmarkEnd w:id="23"/>
    <w:bookmarkStart w:id="24" w:name="research-objectives-and-methodology"/>
    <w:p>
      <w:pPr>
        <w:pStyle w:val="Heading2"/>
      </w:pPr>
      <w:r>
        <w:t xml:space="preserve">4. Research Objectives and Methodology</w:t>
      </w:r>
    </w:p>
    <w:p>
      <w:pPr>
        <w:pStyle w:val="FirstParagraph"/>
      </w:pPr>
      <w:r>
        <w:t xml:space="preserve">This study aims to:</w:t>
      </w:r>
    </w:p>
    <w:p>
      <w:pPr>
        <w:numPr>
          <w:ilvl w:val="0"/>
          <w:numId w:val="1002"/>
        </w:numPr>
        <w:pStyle w:val="Compact"/>
      </w:pPr>
      <w:r>
        <w:t xml:space="preserve">Map the current distribution, capacity, and service types offered by Veterinarian professionals across Abu Dhabi's urban, peri-urban, and rural zones.</w:t>
      </w:r>
    </w:p>
    <w:p>
      <w:pPr>
        <w:numPr>
          <w:ilvl w:val="0"/>
          <w:numId w:val="1002"/>
        </w:numPr>
        <w:pStyle w:val="Compact"/>
      </w:pPr>
      <w:r>
        <w:t xml:space="preserve">Evaluate client (pet owners &amp; livestock farmers) satisfaction levels and perceived barriers to accessing quality veterinary care.</w:t>
      </w:r>
    </w:p>
    <w:p>
      <w:pPr>
        <w:numPr>
          <w:ilvl w:val="0"/>
          <w:numId w:val="1002"/>
        </w:numPr>
        <w:pStyle w:val="Compact"/>
      </w:pPr>
      <w:r>
        <w:t xml:space="preserve">Analyze ADAFSA data on disease prevalence, import/export health compliance, and zoonotic incidents to identify systemic vulnerabilities.</w:t>
      </w:r>
    </w:p>
    <w:p>
      <w:pPr>
        <w:numPr>
          <w:ilvl w:val="0"/>
          <w:numId w:val="1002"/>
        </w:numPr>
        <w:pStyle w:val="Compact"/>
      </w:pPr>
      <w:r>
        <w:t xml:space="preserve">Develop a tailored framework for enhancing Veterinarian service delivery, integrating climate resilience protocols and digital health solutions (e.g., tele-veterinary services for remote areas), directly applicable to the United Arab Emirates Abu Dhabi ecosystem.</w:t>
      </w:r>
    </w:p>
    <w:p>
      <w:pPr>
        <w:pStyle w:val="FirstParagraph"/>
      </w:pPr>
      <w:r>
        <w:t xml:space="preserve">The methodology will employ a mixed-methods approach:</w:t>
      </w:r>
    </w:p>
    <w:p>
      <w:pPr>
        <w:numPr>
          <w:ilvl w:val="0"/>
          <w:numId w:val="1003"/>
        </w:numPr>
        <w:pStyle w:val="Compact"/>
      </w:pPr>
      <w:r>
        <w:rPr>
          <w:bCs/>
          <w:b/>
        </w:rPr>
        <w:t xml:space="preserve">Quantitative:</w:t>
      </w:r>
      <w:r>
        <w:t xml:space="preserve"> </w:t>
      </w:r>
      <w:r>
        <w:t xml:space="preserve">Surveys distributed to Veterinarian practitioners (via UAE Veterinary Medical Association) and livestock/pet owners across selected districts.</w:t>
      </w:r>
    </w:p>
    <w:p>
      <w:pPr>
        <w:numPr>
          <w:ilvl w:val="0"/>
          <w:numId w:val="1003"/>
        </w:numPr>
        <w:pStyle w:val="Compact"/>
      </w:pPr>
      <w:r>
        <w:rPr>
          <w:bCs/>
          <w:b/>
        </w:rPr>
        <w:t xml:space="preserve">Qualitative:</w:t>
      </w:r>
      <w:r>
        <w:t xml:space="preserve"> </w:t>
      </w:r>
      <w:r>
        <w:t xml:space="preserve">In-depth interviews with key stakeholders (ADAFSA officials, DMT representatives, community leaders) and focus groups with diverse client demographics.</w:t>
      </w:r>
    </w:p>
    <w:p>
      <w:pPr>
        <w:numPr>
          <w:ilvl w:val="0"/>
          <w:numId w:val="1003"/>
        </w:numPr>
        <w:pStyle w:val="Compact"/>
      </w:pPr>
      <w:r>
        <w:rPr>
          <w:bCs/>
          <w:b/>
        </w:rPr>
        <w:t xml:space="preserve">Data Analysis:</w:t>
      </w:r>
      <w:r>
        <w:t xml:space="preserve"> </w:t>
      </w:r>
      <w:r>
        <w:t xml:space="preserve">Spatial analysis of service locations vs. population density; thematic analysis of interview transcripts; statistical review of ADAFSA health data.</w:t>
      </w:r>
    </w:p>
    <w:bookmarkEnd w:id="24"/>
    <w:bookmarkStart w:id="25" w:name="expected-significance-and-impact"/>
    <w:p>
      <w:pPr>
        <w:pStyle w:val="Heading2"/>
      </w:pPr>
      <w:r>
        <w:t xml:space="preserve">5. Expected Significance and Impact</w:t>
      </w:r>
    </w:p>
    <w:p>
      <w:pPr>
        <w:pStyle w:val="FirstParagraph"/>
      </w:pPr>
      <w:r>
        <w:t xml:space="preserve">This Thesis Proposal promises significant, actionable outcomes for the United Arab Emirates Abu Dhabi. The research will deliver:</w:t>
      </w:r>
    </w:p>
    <w:p>
      <w:pPr>
        <w:numPr>
          <w:ilvl w:val="0"/>
          <w:numId w:val="1004"/>
        </w:numPr>
        <w:pStyle w:val="Compact"/>
      </w:pPr>
      <w:r>
        <w:t xml:space="preserve">A comprehensive diagnostic report identifying precise gaps in Veterinarian service delivery within Abu Dhabi.</w:t>
      </w:r>
    </w:p>
    <w:p>
      <w:pPr>
        <w:numPr>
          <w:ilvl w:val="0"/>
          <w:numId w:val="1004"/>
        </w:numPr>
        <w:pStyle w:val="Compact"/>
      </w:pPr>
      <w:r>
        <w:t xml:space="preserve">A validated implementation framework for optimizing resource allocation (human, technological, infrastructural), directly supporting ADAFSA and DMT strategic planning.</w:t>
      </w:r>
    </w:p>
    <w:p>
      <w:pPr>
        <w:numPr>
          <w:ilvl w:val="0"/>
          <w:numId w:val="1004"/>
        </w:numPr>
        <w:pStyle w:val="Compact"/>
      </w:pPr>
      <w:r>
        <w:t xml:space="preserve">Practical recommendations for integrating climate adaptation into daily veterinary practice and public awareness campaigns, crucial for Abu Dhabi's sustainability goals.</w:t>
      </w:r>
    </w:p>
    <w:p>
      <w:pPr>
        <w:numPr>
          <w:ilvl w:val="0"/>
          <w:numId w:val="1004"/>
        </w:numPr>
        <w:pStyle w:val="Compact"/>
      </w:pPr>
      <w:r>
        <w:t xml:space="preserve">Enhanced understanding of the Veterinarian's evolving role as a key public health partner in Abu Dhabi's integrated security approach (addressing the One Health concept).</w:t>
      </w:r>
    </w:p>
    <w:p>
      <w:pPr>
        <w:numPr>
          <w:ilvl w:val="0"/>
          <w:numId w:val="1004"/>
        </w:numPr>
        <w:pStyle w:val="Compact"/>
      </w:pPr>
      <w:r>
        <w:t xml:space="preserve">Contribution to academic discourse on veterinary system development in emerging economies with unique cultural and climatic contexts, positioning Abu Dhabi as a regional leader.</w:t>
      </w:r>
    </w:p>
    <w:bookmarkEnd w:id="25"/>
    <w:bookmarkStart w:id="26" w:name="Xce0c6530192a3722ba713a584fbabb0ab4c9e4d"/>
    <w:p>
      <w:pPr>
        <w:pStyle w:val="Heading2"/>
      </w:pPr>
      <w:r>
        <w:t xml:space="preserve">6. Conclusion: A Vision for Abu Dhabi's Veterinary Future</w:t>
      </w:r>
    </w:p>
    <w:p>
      <w:pPr>
        <w:pStyle w:val="FirstParagraph"/>
      </w:pPr>
      <w:r>
        <w:t xml:space="preserve">The success of the United Arab Emirates Abu Dhabi as a global hub for commerce, culture, and innovation is inextricably linked to the health of its animal populations – from beloved pets to vital livestock herds and native wildlife. This Thesis Proposal provides a vital roadmap for strengthening the critical profession of Veterinarian within our emirate. By addressing systemic challenges with locally grounded solutions, this research will empower Veterinarian professionals, enhance public health security, safeguard economic interests through robust food systems, and ultimately contribute significantly to Abu Dhabi's aspirational future as a model of sustainable development. The findings will directly inform the next generation of veterinary policy and practice in the United Arab Emirates Abu Dhabi, ensuring animal welfare is not just a value but an operational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the United Arab Emirates Abu Dhabi</dc:title>
  <dc:creator/>
  <dc:language>en</dc:language>
  <cp:keywords/>
  <dcterms:created xsi:type="dcterms:W3CDTF">2026-07-21T06:08:42Z</dcterms:created>
  <dcterms:modified xsi:type="dcterms:W3CDTF">2026-07-21T06:08:42Z</dcterms:modified>
</cp:coreProperties>
</file>

<file path=docProps/custom.xml><?xml version="1.0" encoding="utf-8"?>
<Properties xmlns="http://schemas.openxmlformats.org/officeDocument/2006/custom-properties" xmlns:vt="http://schemas.openxmlformats.org/officeDocument/2006/docPropsVTypes"/>
</file>