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f21939d4f6f716f78706f838e63c6ab9ed2b5c"/>
    <w:p>
      <w:pPr>
        <w:pStyle w:val="Heading1"/>
      </w:pPr>
      <w:r>
        <w:t xml:space="preserve">Thesis Proposal: Addressing Systemic Gaps in Urban Veterinary Medicine Through a United States Los Angeles Focus</w:t>
      </w:r>
    </w:p>
    <w:bookmarkStart w:id="20" w:name="abstract"/>
    <w:p>
      <w:pPr>
        <w:pStyle w:val="Heading2"/>
      </w:pPr>
      <w:r>
        <w:t xml:space="preserve">Abstract</w:t>
      </w:r>
    </w:p>
    <w:p>
      <w:pPr>
        <w:pStyle w:val="FirstParagraph"/>
      </w:pPr>
      <w:r>
        <w:t xml:space="preserve">This Thesis Proposal outlines a critical research initiative examining the evolving role of the Veterinarian within the complex urban ecosystem of United States Los Angeles. Focusing on the city's unique demographic, geographic, and socioeconomic challenges, this study aims to identify systemic barriers affecting veterinary service accessibility and propose evidence-based solutions. With over 2 million pets in Los Angeles County and a growing human population exceeding 10 million residents (US Census Bureau, 2023), the demand for equitable veterinary care has outpaced infrastructure development. This Thesis Proposal contends that current models fail to adequately serve diverse communities within United States Los Angeles, particularly underserved neighborhoods. By integrating spatial analysis, client surveys, and practitioner interviews across LA's distinct urban zones—from densely populated East LA to affluent Beverly Hills—this research will generate actionable insights for veterinary professionals and policymakers.</w:t>
      </w:r>
    </w:p>
    <w:bookmarkEnd w:id="20"/>
    <w:bookmarkStart w:id="21" w:name="Xb1aeb93b8d7d4c3f6007d95b534d7e86ce646cb"/>
    <w:p>
      <w:pPr>
        <w:pStyle w:val="Heading2"/>
      </w:pPr>
      <w:r>
        <w:t xml:space="preserve">Introduction: The Imperative for Urban Veterinary Innovation in Los Angeles</w:t>
      </w:r>
    </w:p>
    <w:p>
      <w:pPr>
        <w:pStyle w:val="FirstParagraph"/>
      </w:pPr>
      <w:r>
        <w:t xml:space="preserve">The United States Los Angeles metropolitan area represents a microcosm of 21st-century urban challenges for the Veterinarian profession. As the second-largest city in the United States and a global cultural hub, Los Angeles faces unprecedented pressures: extreme income inequality, high population density (over 8,000 people per square mile in parts of downtown), chronic traffic congestion delaying emergency care, and a pet ownership rate exceeding 65%—significantly higher than the national average. These factors converge to create a fragmented veterinary landscape where access is often determined by zip code rather than medical need. The current Thesis Proposal directly addresses this crisis by interrogating how the Veterinarian navigates these constraints while delivering essential care for companion animals, livestock in peri-urban zones (e.g., near Lancaster), and wildlife impacted by urbanization.</w:t>
      </w:r>
    </w:p>
    <w:bookmarkEnd w:id="21"/>
    <w:bookmarkStart w:id="22" w:name="X4d7d89daf4125ed258cf46543e40a69e5bd0f27"/>
    <w:p>
      <w:pPr>
        <w:pStyle w:val="Heading2"/>
      </w:pPr>
      <w:r>
        <w:t xml:space="preserve">Literature Review: Gaps in Urban Veterinary Scholarship</w:t>
      </w:r>
    </w:p>
    <w:p>
      <w:pPr>
        <w:pStyle w:val="FirstParagraph"/>
      </w:pPr>
      <w:r>
        <w:t xml:space="preserve">Existing literature on veterinary medicine predominantly focuses on rural practice models or national averages, neglecting the specific dynamics of megacities like United States Los Angeles. Key studies (e.g., American Veterinary Medical Association, 2021) confirm LA County has a veterinarian density of 1.8 per 100,000 people—well below the recommended ratio of 5:1 for urban areas. Crucially, this data masks stark inequities: neighborhoods like Watts and South Central Los Angeles have only one veterinary clinic serving over 250,000 residents, while affluent areas like Bel Air boast over a dozen specialty practices. Furthermore, research by the University of California Davis (2022) highlights that 68% of low-income LA pet owners forgo essential care due to cost, with language barriers exacerbating access issues in predominantly Spanish-speaking communities. This Thesis Proposal fills a critical void by centering Los Angeles as the geographic and conceptual framework for understanding how the Veterinarian adapts to urban complexity.</w:t>
      </w:r>
    </w:p>
    <w:bookmarkEnd w:id="22"/>
    <w:bookmarkStart w:id="23" w:name="research-questions-and-methodology"/>
    <w:p>
      <w:pPr>
        <w:pStyle w:val="Heading2"/>
      </w:pPr>
      <w:r>
        <w:t xml:space="preserve">Research Questions and Methodology</w:t>
      </w:r>
    </w:p>
    <w:p>
      <w:pPr>
        <w:pStyle w:val="FirstParagraph"/>
      </w:pPr>
      <w:r>
        <w:t xml:space="preserve">This study poses three core questions: (1) How do socioeconomic factors, spatial distribution of clinics, and transportation barriers disproportionately affect veterinary access across United States Los Angeles neighborhoods? (2) What culturally competent service models have emerged organically among Veterinarian practitioners in LA’s diverse communities? (3) How can veterinary education and policy reform better prepare the next generation of Veterinarian professionals for urban practice?</w:t>
      </w:r>
    </w:p>
    <w:p>
      <w:pPr>
        <w:pStyle w:val="BodyText"/>
      </w:pPr>
      <w:r>
        <w:t xml:space="preserve">The methodology employs mixed methods:</w:t>
      </w:r>
      <w:r>
        <w:t xml:space="preserve"> </w:t>
      </w:r>
      <w:r>
        <w:rPr>
          <w:bCs/>
          <w:b/>
        </w:rPr>
        <w:t xml:space="preserve">Phase 1</w:t>
      </w:r>
      <w:r>
        <w:t xml:space="preserve"> </w:t>
      </w:r>
      <w:r>
        <w:t xml:space="preserve">uses GIS mapping to correlate clinic locations, census data, and public transportation routes across all 24 LA city council districts.</w:t>
      </w:r>
      <w:r>
        <w:t xml:space="preserve"> </w:t>
      </w:r>
      <w:r>
        <w:rPr>
          <w:bCs/>
          <w:b/>
        </w:rPr>
        <w:t xml:space="preserve">Phase 2</w:t>
      </w:r>
      <w:r>
        <w:t xml:space="preserve"> </w:t>
      </w:r>
      <w:r>
        <w:t xml:space="preserve">involves in-depth interviews with 30 Veterinarian practitioners (including mobile clinic operators and community health center veterinarians) representing varied practice settings.</w:t>
      </w:r>
      <w:r>
        <w:t xml:space="preserve"> </w:t>
      </w:r>
      <w:r>
        <w:rPr>
          <w:bCs/>
          <w:b/>
        </w:rPr>
        <w:t xml:space="preserve">Phase 3</w:t>
      </w:r>
      <w:r>
        <w:t xml:space="preserve"> </w:t>
      </w:r>
      <w:r>
        <w:t xml:space="preserve">deploys bilingual surveys targeting 500 pet owners across five zip codes stratified by income and ethnicity. All data will be triangulated to identify systemic patterns, moving beyond anecdotal evidence to inform scalable solutions.</w:t>
      </w:r>
    </w:p>
    <w:bookmarkEnd w:id="23"/>
    <w:bookmarkStart w:id="24" w:name="Xff9e2d990c3b59bea90c193a9bf54fc4377804a"/>
    <w:p>
      <w:pPr>
        <w:pStyle w:val="Heading2"/>
      </w:pPr>
      <w:r>
        <w:t xml:space="preserve">Significance: Why This Thesis Proposal Matters for United States Los Angeles</w:t>
      </w:r>
    </w:p>
    <w:p>
      <w:pPr>
        <w:pStyle w:val="FirstParagraph"/>
      </w:pPr>
      <w:r>
        <w:t xml:space="preserve">The implications of this research extend far beyond academic contribution. For United States Los Angeles specifically, the findings will provide a roadmap for the City Council’s proposed "Animal Wellness Equity Initiative," which aims to deploy 10 mobile veterinary units by 2027. Results could directly influence how the Los Angeles Department of Animal Services allocates its $35 million annual budget toward reducing service deserts. More importantly, this Thesis Proposal challenges the outdated notion that veterinary care is a luxury—demonstrating instead how access to the Veterinarian is intrinsically linked to public health (e.g., rabies control), economic stability (pet owners’ job retention), and community resilience (disaster preparedness for animals during wildfires). By grounding the study in LA’s reality, this research moves beyond theoretical frameworks toward actionable urban policy.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developing a validated "Urban Veterinary Access Index" tailored to Los Angeles County—a metric that could serve as a national model. Expected outcomes include: (1) A spatial database identifying the 20 most critical service gaps; (2) Culturally adapted protocols for Veterinarian-client communication in high-need communities; and (3) Policy briefs advocating for state-level reimbursement changes to support mobile veterinary services in underserved areas. Crucially, the research will emphasize solutions co-created with Los Angeles-based Veterinarian practitioners—ensuring findings are practical, not merely academic.</w:t>
      </w:r>
    </w:p>
    <w:bookmarkEnd w:id="25"/>
    <w:bookmarkStart w:id="26" w:name="X272bc943694447462a64c97df2c61fb9df2d2f4"/>
    <w:p>
      <w:pPr>
        <w:pStyle w:val="Heading2"/>
      </w:pPr>
      <w:r>
        <w:t xml:space="preserve">Conclusion: Building a More Equitable Veterinary Future for United States Los Angeles</w:t>
      </w:r>
    </w:p>
    <w:p>
      <w:pPr>
        <w:pStyle w:val="FirstParagraph"/>
      </w:pPr>
      <w:r>
        <w:t xml:space="preserve">The role of the Veterinarian in United States Los Angeles is undergoing a transformation driven by necessity. This Thesis Proposal does not merely describe the problem but actively constructs pathways toward equitable care. As LA continues to grow as a global city, its veterinary infrastructure must evolve from reactive to proactive—prioritizing community needs over convenience. By centering the voices of both Veterinarian providers and residents across the urban landscape, this research promises not just data but a catalyst for change. The success of this Thesis Proposal will be measured not in journal publications alone, but in tangible improvements: more pets receiving preventative care in South Central LA, fewer families sacrificing meals to afford vaccinations, and a renewed sense that veterinary medicine is a fundamental right within the United States Los Angeles community. This study represents an essential step toward making Los Angeles not just a city of dreams—but one where every animal’s health is valued.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United States Los Angeles</dc:title>
  <dc:creator/>
  <dc:language>en</dc:language>
  <cp:keywords/>
  <dcterms:created xsi:type="dcterms:W3CDTF">2026-07-24T19:08:20Z</dcterms:created>
  <dcterms:modified xsi:type="dcterms:W3CDTF">2026-07-24T19:08:20Z</dcterms:modified>
</cp:coreProperties>
</file>

<file path=docProps/custom.xml><?xml version="1.0" encoding="utf-8"?>
<Properties xmlns="http://schemas.openxmlformats.org/officeDocument/2006/custom-properties" xmlns:vt="http://schemas.openxmlformats.org/officeDocument/2006/docPropsVTypes"/>
</file>